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8095">
      <w:pPr>
        <w:spacing w:line="578" w:lineRule="exact"/>
        <w:rPr>
          <w:rFonts w:hint="eastAsia" w:ascii="黑体" w:hAnsi="黑体" w:eastAsia="黑体" w:cs="黑体"/>
          <w:sz w:val="32"/>
          <w:szCs w:val="32"/>
        </w:rPr>
      </w:pPr>
      <w:r>
        <w:rPr>
          <w:rFonts w:hint="eastAsia" w:ascii="黑体" w:hAnsi="黑体" w:eastAsia="黑体" w:cs="黑体"/>
          <w:sz w:val="32"/>
          <w:szCs w:val="32"/>
        </w:rPr>
        <w:t>附件</w:t>
      </w:r>
    </w:p>
    <w:p w14:paraId="348FE238">
      <w:pPr>
        <w:spacing w:line="578" w:lineRule="exact"/>
        <w:rPr>
          <w:rFonts w:ascii="仿宋_GB2312" w:hAnsi="仿宋_GB2312" w:eastAsia="仿宋_GB2312" w:cs="仿宋_GB2312"/>
          <w:sz w:val="32"/>
          <w:szCs w:val="32"/>
        </w:rPr>
      </w:pPr>
    </w:p>
    <w:p w14:paraId="16B29842">
      <w:pPr>
        <w:spacing w:line="578" w:lineRule="exact"/>
        <w:rPr>
          <w:rFonts w:hint="eastAsia" w:ascii="黑体" w:hAnsi="黑体" w:eastAsia="黑体" w:cs="黑体"/>
          <w:bCs/>
          <w:sz w:val="44"/>
          <w:szCs w:val="44"/>
          <w:lang w:eastAsia="zh-CN"/>
        </w:rPr>
      </w:pPr>
      <w:r>
        <w:rPr>
          <w:rFonts w:hint="eastAsia" w:ascii="黑体" w:hAnsi="黑体" w:eastAsia="黑体" w:cs="黑体"/>
          <w:bCs/>
          <w:sz w:val="44"/>
          <w:szCs w:val="44"/>
        </w:rPr>
        <w:t>项目名称：</w:t>
      </w:r>
      <w:r>
        <w:rPr>
          <w:rFonts w:hint="eastAsia" w:ascii="黑体" w:hAnsi="黑体" w:eastAsia="黑体" w:cs="黑体"/>
          <w:bCs/>
          <w:sz w:val="44"/>
          <w:szCs w:val="44"/>
          <w:lang w:eastAsia="zh-CN"/>
        </w:rPr>
        <w:t>第六届亚洲沙滩运动会条漫绘制与推广项目</w:t>
      </w:r>
    </w:p>
    <w:p w14:paraId="293BB76B">
      <w:pPr>
        <w:spacing w:line="578" w:lineRule="exact"/>
        <w:rPr>
          <w:rFonts w:ascii="仿宋_GB2312" w:hAnsi="仿宋_GB2312" w:eastAsia="仿宋_GB2312" w:cs="仿宋_GB2312"/>
          <w:sz w:val="32"/>
          <w:szCs w:val="32"/>
        </w:rPr>
      </w:pPr>
    </w:p>
    <w:p w14:paraId="36EB862A">
      <w:pPr>
        <w:spacing w:line="578" w:lineRule="exact"/>
        <w:rPr>
          <w:rFonts w:ascii="仿宋_GB2312" w:hAnsi="仿宋_GB2312" w:eastAsia="仿宋_GB2312" w:cs="仿宋_GB2312"/>
          <w:sz w:val="32"/>
          <w:szCs w:val="32"/>
        </w:rPr>
      </w:pPr>
    </w:p>
    <w:p w14:paraId="6A223345">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  应</w:t>
      </w:r>
      <w:r>
        <w:rPr>
          <w:rFonts w:hint="eastAsia" w:ascii="方正小标宋_GBK" w:hAnsi="方正小标宋_GBK" w:eastAsia="方正小标宋_GBK" w:cs="方正小标宋_GBK"/>
          <w:sz w:val="44"/>
          <w:szCs w:val="44"/>
        </w:rPr>
        <w:t xml:space="preserve">  文  件（正本</w:t>
      </w:r>
      <w:r>
        <w:rPr>
          <w:rFonts w:hint="eastAsia" w:ascii="方正小标宋_GBK" w:hAnsi="方正小标宋_GBK" w:eastAsia="方正小标宋_GBK" w:cs="方正小标宋_GBK"/>
          <w:sz w:val="44"/>
          <w:szCs w:val="44"/>
          <w:lang w:val="en-US" w:eastAsia="zh-CN"/>
        </w:rPr>
        <w:t>/副本</w:t>
      </w:r>
      <w:r>
        <w:rPr>
          <w:rFonts w:hint="eastAsia" w:ascii="方正小标宋_GBK" w:hAnsi="方正小标宋_GBK" w:eastAsia="方正小标宋_GBK" w:cs="方正小标宋_GBK"/>
          <w:sz w:val="44"/>
          <w:szCs w:val="44"/>
        </w:rPr>
        <w:t>）</w:t>
      </w:r>
    </w:p>
    <w:p w14:paraId="65D6FCB8">
      <w:pPr>
        <w:spacing w:line="578" w:lineRule="exact"/>
        <w:rPr>
          <w:rFonts w:ascii="仿宋_GB2312" w:hAnsi="仿宋_GB2312" w:eastAsia="仿宋_GB2312" w:cs="仿宋_GB2312"/>
          <w:sz w:val="32"/>
          <w:szCs w:val="32"/>
        </w:rPr>
      </w:pPr>
    </w:p>
    <w:p w14:paraId="1F20CAE3">
      <w:pPr>
        <w:spacing w:line="578" w:lineRule="exact"/>
        <w:rPr>
          <w:rFonts w:ascii="仿宋_GB2312" w:hAnsi="仿宋_GB2312" w:eastAsia="仿宋_GB2312" w:cs="仿宋_GB2312"/>
          <w:sz w:val="32"/>
          <w:szCs w:val="32"/>
        </w:rPr>
      </w:pPr>
    </w:p>
    <w:p w14:paraId="4D4D793C">
      <w:pPr>
        <w:spacing w:line="578" w:lineRule="exact"/>
        <w:rPr>
          <w:rFonts w:ascii="仿宋_GB2312" w:hAnsi="仿宋_GB2312" w:eastAsia="仿宋_GB2312" w:cs="仿宋_GB2312"/>
          <w:sz w:val="32"/>
          <w:szCs w:val="32"/>
        </w:rPr>
      </w:pPr>
    </w:p>
    <w:p w14:paraId="15E79310">
      <w:pPr>
        <w:spacing w:line="578" w:lineRule="exact"/>
        <w:rPr>
          <w:rFonts w:ascii="仿宋_GB2312" w:hAnsi="仿宋_GB2312" w:eastAsia="仿宋_GB2312" w:cs="仿宋_GB2312"/>
          <w:sz w:val="32"/>
          <w:szCs w:val="32"/>
        </w:rPr>
      </w:pPr>
    </w:p>
    <w:p w14:paraId="1594779B">
      <w:pPr>
        <w:spacing w:line="578" w:lineRule="exact"/>
        <w:rPr>
          <w:rFonts w:ascii="仿宋_GB2312" w:hAnsi="仿宋_GB2312" w:eastAsia="仿宋_GB2312" w:cs="仿宋_GB2312"/>
          <w:sz w:val="32"/>
          <w:szCs w:val="32"/>
        </w:rPr>
      </w:pPr>
    </w:p>
    <w:p w14:paraId="702D3171">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供应商</w:t>
      </w:r>
      <w:r>
        <w:rPr>
          <w:rFonts w:hint="eastAsia" w:ascii="宋体" w:hAnsi="宋体" w:eastAsia="宋体" w:cs="宋体"/>
          <w:sz w:val="36"/>
          <w:szCs w:val="36"/>
        </w:rPr>
        <w:t xml:space="preserve">（盖章）：                  </w:t>
      </w:r>
    </w:p>
    <w:p w14:paraId="5BABE6CE">
      <w:pPr>
        <w:spacing w:line="578" w:lineRule="exact"/>
        <w:jc w:val="left"/>
        <w:rPr>
          <w:rFonts w:hint="eastAsia" w:ascii="宋体" w:hAnsi="宋体" w:eastAsia="宋体" w:cs="宋体"/>
          <w:sz w:val="36"/>
          <w:szCs w:val="36"/>
        </w:rPr>
      </w:pPr>
    </w:p>
    <w:p w14:paraId="2394C623">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单位负责人</w:t>
      </w:r>
      <w:r>
        <w:rPr>
          <w:rFonts w:hint="eastAsia" w:ascii="宋体" w:hAnsi="宋体" w:eastAsia="宋体" w:cs="宋体"/>
          <w:sz w:val="36"/>
          <w:szCs w:val="36"/>
        </w:rPr>
        <w:t xml:space="preserve">（签字）：                </w:t>
      </w:r>
    </w:p>
    <w:p w14:paraId="30E49003">
      <w:pPr>
        <w:spacing w:line="578" w:lineRule="exact"/>
        <w:jc w:val="left"/>
        <w:rPr>
          <w:rFonts w:hint="eastAsia" w:ascii="宋体" w:hAnsi="宋体" w:eastAsia="宋体" w:cs="宋体"/>
          <w:sz w:val="36"/>
          <w:szCs w:val="36"/>
        </w:rPr>
      </w:pPr>
    </w:p>
    <w:p w14:paraId="50C22FFB">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eastAsia="宋体" w:cs="宋体"/>
          <w:sz w:val="36"/>
          <w:szCs w:val="36"/>
          <w:lang w:val="en-US" w:eastAsia="zh-CN"/>
        </w:rPr>
        <w:t>6</w:t>
      </w:r>
      <w:r>
        <w:rPr>
          <w:rFonts w:hint="eastAsia" w:ascii="宋体" w:hAnsi="宋体" w:eastAsia="宋体" w:cs="宋体"/>
          <w:sz w:val="36"/>
          <w:szCs w:val="36"/>
        </w:rPr>
        <w:t>年  月  日</w:t>
      </w:r>
    </w:p>
    <w:p w14:paraId="28EC3AC9">
      <w:pPr>
        <w:spacing w:line="578" w:lineRule="exact"/>
        <w:jc w:val="left"/>
        <w:rPr>
          <w:rFonts w:hint="eastAsia"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decimal" w:chapStyle="1"/>
          <w:cols w:space="720" w:num="1"/>
          <w:titlePg/>
          <w:docGrid w:type="lines" w:linePitch="312" w:charSpace="0"/>
        </w:sectPr>
      </w:pPr>
    </w:p>
    <w:p w14:paraId="237BCCBF">
      <w:pPr>
        <w:spacing w:line="578"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目录</w:t>
      </w:r>
    </w:p>
    <w:p w14:paraId="0780CB74">
      <w:pPr>
        <w:spacing w:line="578" w:lineRule="exact"/>
        <w:jc w:val="center"/>
        <w:rPr>
          <w:rFonts w:hint="eastAsia" w:ascii="宋体" w:hAnsi="宋体" w:eastAsia="宋体" w:cs="宋体"/>
          <w:sz w:val="44"/>
          <w:szCs w:val="44"/>
          <w:lang w:val="en-US" w:eastAsia="zh-CN"/>
        </w:rPr>
      </w:pPr>
    </w:p>
    <w:p w14:paraId="037F748E">
      <w:pPr>
        <w:pStyle w:val="12"/>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TOC \o "1-1" \h \u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_Toc32461 </w:instrText>
      </w:r>
      <w:r>
        <w:rPr>
          <w:rFonts w:hint="eastAsia" w:ascii="宋体" w:hAnsi="宋体" w:eastAsia="宋体" w:cs="宋体"/>
          <w:sz w:val="32"/>
          <w:szCs w:val="32"/>
          <w:lang w:val="en-US" w:eastAsia="zh-CN"/>
        </w:rPr>
        <w:fldChar w:fldCharType="separate"/>
      </w:r>
      <w:r>
        <w:rPr>
          <w:rFonts w:hint="eastAsia"/>
          <w:sz w:val="32"/>
          <w:szCs w:val="32"/>
          <w:lang w:val="en-US" w:eastAsia="zh-CN"/>
        </w:rPr>
        <w:t>一、</w:t>
      </w:r>
      <w:r>
        <w:rPr>
          <w:rFonts w:hint="default"/>
          <w:sz w:val="32"/>
          <w:szCs w:val="32"/>
          <w:lang w:val="en-US" w:eastAsia="zh-CN"/>
        </w:rPr>
        <w:t xml:space="preserve"> 供应商须知</w:t>
      </w:r>
      <w:r>
        <w:rPr>
          <w:sz w:val="32"/>
          <w:szCs w:val="32"/>
        </w:rPr>
        <w:tab/>
      </w:r>
      <w:r>
        <w:rPr>
          <w:sz w:val="32"/>
          <w:szCs w:val="32"/>
        </w:rPr>
        <w:fldChar w:fldCharType="begin"/>
      </w:r>
      <w:r>
        <w:rPr>
          <w:sz w:val="32"/>
          <w:szCs w:val="32"/>
        </w:rPr>
        <w:instrText xml:space="preserve"> PAGEREF _Toc32461 \h </w:instrText>
      </w:r>
      <w:r>
        <w:rPr>
          <w:sz w:val="32"/>
          <w:szCs w:val="32"/>
        </w:rPr>
        <w:fldChar w:fldCharType="separate"/>
      </w:r>
      <w:r>
        <w:rPr>
          <w:sz w:val="32"/>
          <w:szCs w:val="32"/>
        </w:rPr>
        <w:t>1</w:t>
      </w:r>
      <w:r>
        <w:rPr>
          <w:sz w:val="32"/>
          <w:szCs w:val="32"/>
        </w:rPr>
        <w:fldChar w:fldCharType="end"/>
      </w:r>
      <w:r>
        <w:rPr>
          <w:rFonts w:hint="eastAsia" w:ascii="宋体" w:hAnsi="宋体" w:eastAsia="宋体" w:cs="宋体"/>
          <w:sz w:val="32"/>
          <w:szCs w:val="32"/>
          <w:lang w:val="en-US" w:eastAsia="zh-CN"/>
        </w:rPr>
        <w:fldChar w:fldCharType="end"/>
      </w:r>
    </w:p>
    <w:p w14:paraId="3557D93E">
      <w:pPr>
        <w:pStyle w:val="12"/>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_Toc23009 </w:instrText>
      </w:r>
      <w:r>
        <w:rPr>
          <w:rFonts w:hint="eastAsia" w:ascii="宋体" w:hAnsi="宋体" w:eastAsia="宋体" w:cs="宋体"/>
          <w:sz w:val="32"/>
          <w:szCs w:val="32"/>
          <w:lang w:val="en-US" w:eastAsia="zh-CN"/>
        </w:rPr>
        <w:fldChar w:fldCharType="separate"/>
      </w:r>
      <w:r>
        <w:rPr>
          <w:rFonts w:hint="eastAsia" w:ascii="黑体" w:hAnsi="黑体" w:eastAsia="黑体" w:cs="黑体"/>
          <w:kern w:val="2"/>
          <w:sz w:val="32"/>
          <w:szCs w:val="32"/>
          <w:lang w:val="en-US" w:eastAsia="zh-CN" w:bidi="ar-SA"/>
        </w:rPr>
        <w:t>二、</w:t>
      </w:r>
      <w:r>
        <w:rPr>
          <w:rFonts w:hint="eastAsia"/>
          <w:sz w:val="32"/>
          <w:szCs w:val="32"/>
          <w:lang w:val="en-US" w:eastAsia="zh-CN"/>
        </w:rPr>
        <w:t>采购需求</w:t>
      </w:r>
      <w:r>
        <w:rPr>
          <w:sz w:val="32"/>
          <w:szCs w:val="32"/>
        </w:rPr>
        <w:tab/>
      </w:r>
      <w:r>
        <w:rPr>
          <w:sz w:val="32"/>
          <w:szCs w:val="32"/>
        </w:rPr>
        <w:fldChar w:fldCharType="begin"/>
      </w:r>
      <w:r>
        <w:rPr>
          <w:sz w:val="32"/>
          <w:szCs w:val="32"/>
        </w:rPr>
        <w:instrText xml:space="preserve"> PAGEREF _Toc23009 \h </w:instrText>
      </w:r>
      <w:r>
        <w:rPr>
          <w:sz w:val="32"/>
          <w:szCs w:val="32"/>
        </w:rPr>
        <w:fldChar w:fldCharType="separate"/>
      </w:r>
      <w:r>
        <w:rPr>
          <w:sz w:val="32"/>
          <w:szCs w:val="32"/>
        </w:rPr>
        <w:t>2</w:t>
      </w:r>
      <w:r>
        <w:rPr>
          <w:sz w:val="32"/>
          <w:szCs w:val="32"/>
        </w:rPr>
        <w:fldChar w:fldCharType="end"/>
      </w:r>
      <w:r>
        <w:rPr>
          <w:rFonts w:hint="eastAsia" w:ascii="宋体" w:hAnsi="宋体" w:eastAsia="宋体" w:cs="宋体"/>
          <w:sz w:val="32"/>
          <w:szCs w:val="32"/>
          <w:lang w:val="en-US" w:eastAsia="zh-CN"/>
        </w:rPr>
        <w:fldChar w:fldCharType="end"/>
      </w:r>
    </w:p>
    <w:p w14:paraId="4EB5E3DF">
      <w:pPr>
        <w:pStyle w:val="12"/>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_Toc12492 </w:instrText>
      </w:r>
      <w:r>
        <w:rPr>
          <w:rFonts w:hint="eastAsia" w:ascii="宋体" w:hAnsi="宋体" w:eastAsia="宋体" w:cs="宋体"/>
          <w:sz w:val="32"/>
          <w:szCs w:val="32"/>
          <w:lang w:val="en-US" w:eastAsia="zh-CN"/>
        </w:rPr>
        <w:fldChar w:fldCharType="separate"/>
      </w:r>
      <w:r>
        <w:rPr>
          <w:rFonts w:hint="eastAsia"/>
          <w:sz w:val="32"/>
          <w:szCs w:val="32"/>
          <w:lang w:val="en-US" w:eastAsia="zh-CN"/>
        </w:rPr>
        <w:t>三、评审标准和方法</w:t>
      </w:r>
      <w:r>
        <w:rPr>
          <w:sz w:val="32"/>
          <w:szCs w:val="32"/>
        </w:rPr>
        <w:tab/>
      </w:r>
      <w:r>
        <w:rPr>
          <w:sz w:val="32"/>
          <w:szCs w:val="32"/>
        </w:rPr>
        <w:fldChar w:fldCharType="begin"/>
      </w:r>
      <w:r>
        <w:rPr>
          <w:sz w:val="32"/>
          <w:szCs w:val="32"/>
        </w:rPr>
        <w:instrText xml:space="preserve"> PAGEREF _Toc12492 \h </w:instrText>
      </w:r>
      <w:r>
        <w:rPr>
          <w:sz w:val="32"/>
          <w:szCs w:val="32"/>
        </w:rPr>
        <w:fldChar w:fldCharType="separate"/>
      </w:r>
      <w:r>
        <w:rPr>
          <w:sz w:val="32"/>
          <w:szCs w:val="32"/>
        </w:rPr>
        <w:t>6</w:t>
      </w:r>
      <w:r>
        <w:rPr>
          <w:sz w:val="32"/>
          <w:szCs w:val="32"/>
        </w:rPr>
        <w:fldChar w:fldCharType="end"/>
      </w:r>
      <w:r>
        <w:rPr>
          <w:rFonts w:hint="eastAsia" w:ascii="宋体" w:hAnsi="宋体" w:eastAsia="宋体" w:cs="宋体"/>
          <w:sz w:val="32"/>
          <w:szCs w:val="32"/>
          <w:lang w:val="en-US" w:eastAsia="zh-CN"/>
        </w:rPr>
        <w:fldChar w:fldCharType="end"/>
      </w:r>
    </w:p>
    <w:p w14:paraId="201AD16D">
      <w:pPr>
        <w:pStyle w:val="12"/>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_Toc21703 </w:instrText>
      </w:r>
      <w:r>
        <w:rPr>
          <w:rFonts w:hint="eastAsia" w:ascii="宋体" w:hAnsi="宋体" w:eastAsia="宋体" w:cs="宋体"/>
          <w:sz w:val="32"/>
          <w:szCs w:val="32"/>
          <w:lang w:val="en-US" w:eastAsia="zh-CN"/>
        </w:rPr>
        <w:fldChar w:fldCharType="separate"/>
      </w:r>
      <w:r>
        <w:rPr>
          <w:rFonts w:hint="eastAsia"/>
          <w:sz w:val="32"/>
          <w:szCs w:val="32"/>
          <w:lang w:val="en-US" w:eastAsia="zh-CN"/>
        </w:rPr>
        <w:t>四、采购合同</w:t>
      </w:r>
      <w:r>
        <w:rPr>
          <w:sz w:val="32"/>
          <w:szCs w:val="32"/>
        </w:rPr>
        <w:tab/>
      </w:r>
      <w:r>
        <w:rPr>
          <w:sz w:val="32"/>
          <w:szCs w:val="32"/>
        </w:rPr>
        <w:fldChar w:fldCharType="begin"/>
      </w:r>
      <w:r>
        <w:rPr>
          <w:sz w:val="32"/>
          <w:szCs w:val="32"/>
        </w:rPr>
        <w:instrText xml:space="preserve"> PAGEREF _Toc21703 \h </w:instrText>
      </w:r>
      <w:r>
        <w:rPr>
          <w:sz w:val="32"/>
          <w:szCs w:val="32"/>
        </w:rPr>
        <w:fldChar w:fldCharType="separate"/>
      </w:r>
      <w:r>
        <w:rPr>
          <w:sz w:val="32"/>
          <w:szCs w:val="32"/>
        </w:rPr>
        <w:t>9</w:t>
      </w:r>
      <w:r>
        <w:rPr>
          <w:sz w:val="32"/>
          <w:szCs w:val="32"/>
        </w:rPr>
        <w:fldChar w:fldCharType="end"/>
      </w:r>
      <w:r>
        <w:rPr>
          <w:rFonts w:hint="eastAsia" w:ascii="宋体" w:hAnsi="宋体" w:eastAsia="宋体" w:cs="宋体"/>
          <w:sz w:val="32"/>
          <w:szCs w:val="32"/>
          <w:lang w:val="en-US" w:eastAsia="zh-CN"/>
        </w:rPr>
        <w:fldChar w:fldCharType="end"/>
      </w:r>
    </w:p>
    <w:p w14:paraId="5BCDCAFB">
      <w:pPr>
        <w:pStyle w:val="12"/>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_Toc2832 </w:instrText>
      </w:r>
      <w:r>
        <w:rPr>
          <w:rFonts w:hint="eastAsia" w:ascii="宋体" w:hAnsi="宋体" w:eastAsia="宋体" w:cs="宋体"/>
          <w:sz w:val="32"/>
          <w:szCs w:val="32"/>
          <w:lang w:val="en-US" w:eastAsia="zh-CN"/>
        </w:rPr>
        <w:fldChar w:fldCharType="separate"/>
      </w:r>
      <w:r>
        <w:rPr>
          <w:rFonts w:hint="eastAsia"/>
          <w:sz w:val="32"/>
          <w:szCs w:val="32"/>
          <w:lang w:val="en-US" w:eastAsia="zh-CN"/>
        </w:rPr>
        <w:t>五、响应文件格式</w:t>
      </w:r>
      <w:r>
        <w:rPr>
          <w:sz w:val="32"/>
          <w:szCs w:val="32"/>
        </w:rPr>
        <w:tab/>
      </w:r>
      <w:r>
        <w:rPr>
          <w:sz w:val="32"/>
          <w:szCs w:val="32"/>
        </w:rPr>
        <w:fldChar w:fldCharType="begin"/>
      </w:r>
      <w:r>
        <w:rPr>
          <w:sz w:val="32"/>
          <w:szCs w:val="32"/>
        </w:rPr>
        <w:instrText xml:space="preserve"> PAGEREF _Toc2832 \h </w:instrText>
      </w:r>
      <w:r>
        <w:rPr>
          <w:sz w:val="32"/>
          <w:szCs w:val="32"/>
        </w:rPr>
        <w:fldChar w:fldCharType="separate"/>
      </w:r>
      <w:r>
        <w:rPr>
          <w:sz w:val="32"/>
          <w:szCs w:val="32"/>
        </w:rPr>
        <w:t>28</w:t>
      </w:r>
      <w:r>
        <w:rPr>
          <w:sz w:val="32"/>
          <w:szCs w:val="32"/>
        </w:rPr>
        <w:fldChar w:fldCharType="end"/>
      </w:r>
      <w:r>
        <w:rPr>
          <w:rFonts w:hint="eastAsia" w:ascii="宋体" w:hAnsi="宋体" w:eastAsia="宋体" w:cs="宋体"/>
          <w:sz w:val="32"/>
          <w:szCs w:val="32"/>
          <w:lang w:val="en-US" w:eastAsia="zh-CN"/>
        </w:rPr>
        <w:fldChar w:fldCharType="end"/>
      </w:r>
    </w:p>
    <w:p w14:paraId="449006A6">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sz w:val="36"/>
          <w:szCs w:val="36"/>
          <w:lang w:val="en-US" w:eastAsia="zh-CN"/>
        </w:rPr>
        <w:sectPr>
          <w:footerReference r:id="rId5" w:type="default"/>
          <w:pgSz w:w="11906" w:h="16838"/>
          <w:pgMar w:top="1247" w:right="1247" w:bottom="1134" w:left="1644" w:header="851" w:footer="992" w:gutter="0"/>
          <w:pgNumType w:fmt="decimal"/>
          <w:cols w:space="720" w:num="1"/>
          <w:rtlGutter w:val="0"/>
          <w:docGrid w:type="lines" w:linePitch="312" w:charSpace="0"/>
        </w:sectPr>
      </w:pPr>
      <w:r>
        <w:rPr>
          <w:rFonts w:hint="eastAsia" w:ascii="宋体" w:hAnsi="宋体" w:eastAsia="宋体" w:cs="宋体"/>
          <w:szCs w:val="32"/>
          <w:lang w:val="en-US" w:eastAsia="zh-CN"/>
        </w:rPr>
        <w:fldChar w:fldCharType="end"/>
      </w:r>
    </w:p>
    <w:p w14:paraId="5953E021">
      <w:pPr>
        <w:pStyle w:val="2"/>
        <w:bidi w:val="0"/>
        <w:rPr>
          <w:rFonts w:hint="default"/>
          <w:lang w:val="en-US" w:eastAsia="zh-CN"/>
        </w:rPr>
      </w:pPr>
      <w:bookmarkStart w:id="0" w:name="_Toc32461"/>
      <w:bookmarkStart w:id="1" w:name="_Toc25408"/>
      <w:r>
        <w:rPr>
          <w:rFonts w:hint="eastAsia"/>
          <w:lang w:val="en-US" w:eastAsia="zh-CN"/>
        </w:rPr>
        <w:t>一、</w:t>
      </w:r>
      <w:r>
        <w:rPr>
          <w:rFonts w:hint="default"/>
          <w:lang w:val="en-US" w:eastAsia="zh-CN"/>
        </w:rPr>
        <w:t xml:space="preserve"> 供应商须知</w:t>
      </w:r>
      <w:bookmarkEnd w:id="0"/>
    </w:p>
    <w:p w14:paraId="4A1F11C2">
      <w:pPr>
        <w:rPr>
          <w:rFonts w:hint="default" w:ascii="Times New Roman" w:hAnsi="Times New Roman" w:eastAsia="宋体" w:cs="Times New Roman"/>
          <w:color w:val="000000"/>
          <w:sz w:val="24"/>
        </w:rPr>
      </w:pPr>
    </w:p>
    <w:p w14:paraId="24E404D6">
      <w:pPr>
        <w:rPr>
          <w:rFonts w:hint="default" w:ascii="Times New Roman" w:hAnsi="Times New Roman" w:eastAsia="宋体" w:cs="Times New Roman"/>
          <w:color w:val="000000"/>
          <w:sz w:val="24"/>
        </w:rPr>
      </w:pPr>
    </w:p>
    <w:p w14:paraId="7082774B">
      <w:pPr>
        <w:keepNext w:val="0"/>
        <w:keepLines w:val="0"/>
        <w:pageBreakBefore w:val="0"/>
        <w:widowControl w:val="0"/>
        <w:tabs>
          <w:tab w:val="left" w:pos="540"/>
          <w:tab w:val="left" w:pos="720"/>
        </w:tabs>
        <w:kinsoku/>
        <w:wordWrap/>
        <w:overflowPunct/>
        <w:topLinePunct w:val="0"/>
        <w:autoSpaceDE/>
        <w:autoSpaceDN/>
        <w:bidi w:val="0"/>
        <w:adjustRightInd/>
        <w:snapToGrid/>
        <w:spacing w:beforeAutospacing="0" w:after="157" w:afterLines="50" w:afterAutospacing="0" w:line="360" w:lineRule="auto"/>
        <w:jc w:val="center"/>
        <w:textAlignment w:val="auto"/>
        <w:outlineLvl w:val="1"/>
        <w:rPr>
          <w:rFonts w:hint="default" w:ascii="Times New Roman" w:hAnsi="Times New Roman" w:eastAsia="宋体" w:cs="Times New Roman"/>
          <w:b/>
          <w:color w:val="000000"/>
          <w:sz w:val="36"/>
          <w:szCs w:val="36"/>
        </w:rPr>
      </w:pPr>
      <w:bookmarkStart w:id="2" w:name="_Toc20746"/>
      <w:bookmarkStart w:id="3" w:name="_Toc19728"/>
      <w:bookmarkStart w:id="4" w:name="_Toc30764"/>
      <w:bookmarkStart w:id="5" w:name="_Toc7217"/>
      <w:r>
        <w:rPr>
          <w:rFonts w:hint="default" w:ascii="Times New Roman" w:hAnsi="Times New Roman" w:eastAsia="宋体" w:cs="Times New Roman"/>
          <w:b/>
          <w:color w:val="000000"/>
          <w:sz w:val="36"/>
          <w:szCs w:val="36"/>
        </w:rPr>
        <w:t>供应商须知</w:t>
      </w:r>
      <w:bookmarkEnd w:id="2"/>
      <w:bookmarkEnd w:id="3"/>
      <w:bookmarkEnd w:id="4"/>
      <w:bookmarkEnd w:id="5"/>
    </w:p>
    <w:tbl>
      <w:tblPr>
        <w:tblStyle w:val="14"/>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432"/>
      </w:tblGrid>
      <w:tr w14:paraId="65E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2B9CE1">
            <w:pPr>
              <w:pStyle w:val="20"/>
              <w:spacing w:line="360" w:lineRule="auto"/>
              <w:jc w:val="center"/>
              <w:rPr>
                <w:rFonts w:hint="eastAsia"/>
                <w:b/>
                <w:lang w:eastAsia="zh-CN"/>
              </w:rPr>
            </w:pPr>
            <w:r>
              <w:rPr>
                <w:rFonts w:hint="eastAsia"/>
                <w:b/>
                <w:lang w:eastAsia="zh-CN"/>
              </w:rPr>
              <w:t>条款名称</w:t>
            </w:r>
          </w:p>
        </w:tc>
        <w:tc>
          <w:tcPr>
            <w:tcW w:w="6432" w:type="dxa"/>
            <w:noWrap w:val="0"/>
            <w:vAlign w:val="center"/>
          </w:tcPr>
          <w:p w14:paraId="1AC0BFFF">
            <w:pPr>
              <w:pStyle w:val="20"/>
              <w:spacing w:line="360" w:lineRule="auto"/>
              <w:jc w:val="center"/>
              <w:rPr>
                <w:rFonts w:hint="eastAsia"/>
                <w:b/>
              </w:rPr>
            </w:pPr>
            <w:r>
              <w:rPr>
                <w:rFonts w:hint="eastAsia"/>
                <w:b/>
                <w:lang w:eastAsia="zh-CN"/>
              </w:rPr>
              <w:t>编列</w:t>
            </w:r>
            <w:r>
              <w:rPr>
                <w:rFonts w:hint="eastAsia"/>
                <w:b/>
              </w:rPr>
              <w:t>内容</w:t>
            </w:r>
          </w:p>
        </w:tc>
      </w:tr>
      <w:tr w14:paraId="2100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8E4C870">
            <w:pPr>
              <w:pStyle w:val="20"/>
              <w:spacing w:line="360" w:lineRule="auto"/>
              <w:jc w:val="center"/>
              <w:rPr>
                <w:rFonts w:hint="eastAsia"/>
                <w:lang w:eastAsia="zh-CN"/>
              </w:rPr>
            </w:pPr>
            <w:r>
              <w:rPr>
                <w:rFonts w:hint="eastAsia"/>
              </w:rPr>
              <w:t>项目名称</w:t>
            </w:r>
          </w:p>
        </w:tc>
        <w:tc>
          <w:tcPr>
            <w:tcW w:w="6432" w:type="dxa"/>
            <w:noWrap w:val="0"/>
            <w:vAlign w:val="center"/>
          </w:tcPr>
          <w:p w14:paraId="286CDCB0">
            <w:pPr>
              <w:pStyle w:val="20"/>
              <w:spacing w:line="360" w:lineRule="auto"/>
              <w:rPr>
                <w:rFonts w:hint="eastAsia" w:eastAsia="宋体"/>
                <w:color w:val="auto"/>
                <w:lang w:eastAsia="zh-CN"/>
              </w:rPr>
            </w:pPr>
            <w:r>
              <w:rPr>
                <w:rFonts w:hint="eastAsia"/>
                <w:color w:val="auto"/>
                <w:lang w:eastAsia="zh-CN"/>
              </w:rPr>
              <w:t>第六届亚洲沙滩运动会条漫绘制与推广项目</w:t>
            </w:r>
          </w:p>
        </w:tc>
      </w:tr>
      <w:tr w14:paraId="3349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00" w:type="dxa"/>
            <w:noWrap w:val="0"/>
            <w:vAlign w:val="center"/>
          </w:tcPr>
          <w:p w14:paraId="579A0F77">
            <w:pPr>
              <w:pStyle w:val="20"/>
              <w:jc w:val="center"/>
              <w:rPr>
                <w:rFonts w:hint="eastAsia"/>
              </w:rPr>
            </w:pPr>
            <w:r>
              <w:rPr>
                <w:rFonts w:hint="eastAsia"/>
              </w:rPr>
              <w:t>采购人</w:t>
            </w:r>
          </w:p>
        </w:tc>
        <w:tc>
          <w:tcPr>
            <w:tcW w:w="6432" w:type="dxa"/>
            <w:noWrap w:val="0"/>
            <w:vAlign w:val="center"/>
          </w:tcPr>
          <w:p w14:paraId="580D132D">
            <w:pPr>
              <w:widowControl w:val="0"/>
              <w:autoSpaceDE w:val="0"/>
              <w:autoSpaceDN w:val="0"/>
              <w:adjustRightInd w:val="0"/>
              <w:spacing w:line="300" w:lineRule="auto"/>
              <w:jc w:val="both"/>
              <w:rPr>
                <w:rFonts w:hint="eastAsia"/>
                <w:lang w:eastAsia="zh-CN"/>
              </w:rPr>
            </w:pPr>
            <w:r>
              <w:rPr>
                <w:rFonts w:hint="eastAsia" w:ascii="Times New Roman" w:hAnsi="Times New Roman" w:eastAsia="宋体" w:cs="宋体"/>
                <w:color w:val="auto"/>
                <w:sz w:val="21"/>
                <w:szCs w:val="21"/>
                <w:lang w:val="en-US" w:eastAsia="zh-CN" w:bidi="ar-SA"/>
              </w:rPr>
              <w:t>2026年第六届亚洲沙滩运动会组委会</w:t>
            </w:r>
          </w:p>
        </w:tc>
      </w:tr>
      <w:tr w14:paraId="596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AA3E94">
            <w:pPr>
              <w:pStyle w:val="20"/>
              <w:jc w:val="center"/>
              <w:rPr>
                <w:rFonts w:hint="eastAsia" w:eastAsia="宋体"/>
                <w:color w:val="auto"/>
                <w:lang w:val="en-US" w:eastAsia="zh-CN"/>
              </w:rPr>
            </w:pPr>
            <w:r>
              <w:rPr>
                <w:rFonts w:hint="eastAsia"/>
                <w:color w:val="auto"/>
              </w:rPr>
              <w:t>预算</w:t>
            </w:r>
            <w:r>
              <w:rPr>
                <w:rFonts w:hint="eastAsia"/>
                <w:color w:val="auto"/>
                <w:lang w:val="en-US" w:eastAsia="zh-CN"/>
              </w:rPr>
              <w:t>金额</w:t>
            </w:r>
          </w:p>
        </w:tc>
        <w:tc>
          <w:tcPr>
            <w:tcW w:w="6432" w:type="dxa"/>
            <w:noWrap w:val="0"/>
            <w:vAlign w:val="center"/>
          </w:tcPr>
          <w:p w14:paraId="3F69F51A">
            <w:pPr>
              <w:pStyle w:val="20"/>
              <w:rPr>
                <w:rFonts w:hint="eastAsia"/>
                <w:color w:val="auto"/>
                <w:lang w:eastAsia="zh-CN"/>
              </w:rPr>
            </w:pPr>
            <w:r>
              <w:rPr>
                <w:rFonts w:hint="eastAsia"/>
                <w:color w:val="auto"/>
                <w:u w:val="none"/>
                <w:lang w:val="en-US" w:eastAsia="zh-CN"/>
              </w:rPr>
              <w:t>152500.00</w:t>
            </w:r>
            <w:r>
              <w:rPr>
                <w:rFonts w:hint="eastAsia"/>
                <w:color w:val="auto"/>
                <w:lang w:eastAsia="zh-CN"/>
              </w:rPr>
              <w:t>元</w:t>
            </w:r>
          </w:p>
        </w:tc>
      </w:tr>
      <w:tr w14:paraId="30F8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D745E3">
            <w:pPr>
              <w:pStyle w:val="20"/>
              <w:jc w:val="center"/>
              <w:rPr>
                <w:rFonts w:hint="eastAsia" w:eastAsia="宋体"/>
                <w:color w:val="auto"/>
                <w:lang w:eastAsia="zh-CN"/>
              </w:rPr>
            </w:pPr>
            <w:r>
              <w:rPr>
                <w:rFonts w:hint="eastAsia"/>
                <w:color w:val="auto"/>
                <w:lang w:eastAsia="zh-CN"/>
              </w:rPr>
              <w:t>资金来源</w:t>
            </w:r>
          </w:p>
        </w:tc>
        <w:tc>
          <w:tcPr>
            <w:tcW w:w="6432" w:type="dxa"/>
            <w:noWrap w:val="0"/>
            <w:vAlign w:val="center"/>
          </w:tcPr>
          <w:p w14:paraId="2D184902">
            <w:pPr>
              <w:pStyle w:val="20"/>
              <w:rPr>
                <w:rFonts w:hint="default"/>
                <w:color w:val="auto"/>
                <w:lang w:val="en-US" w:eastAsia="zh-CN"/>
              </w:rPr>
            </w:pPr>
            <w:r>
              <w:rPr>
                <w:rFonts w:hint="eastAsia"/>
                <w:color w:val="auto"/>
                <w:lang w:val="en-US" w:eastAsia="zh-CN"/>
              </w:rPr>
              <w:t>财政资金</w:t>
            </w:r>
          </w:p>
        </w:tc>
      </w:tr>
      <w:tr w14:paraId="61A5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00" w:type="dxa"/>
            <w:noWrap w:val="0"/>
            <w:vAlign w:val="center"/>
          </w:tcPr>
          <w:p w14:paraId="47DFB54F">
            <w:pPr>
              <w:pStyle w:val="2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服务期限</w:t>
            </w:r>
          </w:p>
        </w:tc>
        <w:tc>
          <w:tcPr>
            <w:tcW w:w="6432" w:type="dxa"/>
            <w:noWrap w:val="0"/>
            <w:vAlign w:val="center"/>
          </w:tcPr>
          <w:p w14:paraId="52DD142E">
            <w:pPr>
              <w:pStyle w:val="20"/>
              <w:spacing w:line="240" w:lineRule="auto"/>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自合同签订之日起至</w:t>
            </w:r>
            <w:r>
              <w:rPr>
                <w:rFonts w:hint="default" w:ascii="Times New Roman" w:hAnsi="Times New Roman" w:eastAsia="宋体" w:cs="Times New Roman"/>
                <w:bCs/>
                <w:color w:val="FF0000"/>
                <w:lang w:val="en-US" w:eastAsia="zh-CN"/>
              </w:rPr>
              <w:t>2026年</w:t>
            </w:r>
            <w:r>
              <w:rPr>
                <w:rFonts w:hint="eastAsia" w:cs="Times New Roman"/>
                <w:bCs/>
                <w:color w:val="FF0000"/>
                <w:lang w:val="en-US" w:eastAsia="zh-CN"/>
              </w:rPr>
              <w:t>5</w:t>
            </w:r>
            <w:r>
              <w:rPr>
                <w:rFonts w:hint="default" w:ascii="Times New Roman" w:hAnsi="Times New Roman" w:eastAsia="宋体" w:cs="Times New Roman"/>
                <w:bCs/>
                <w:color w:val="FF0000"/>
                <w:lang w:val="en-US" w:eastAsia="zh-CN"/>
              </w:rPr>
              <w:t>月</w:t>
            </w:r>
            <w:r>
              <w:rPr>
                <w:rFonts w:hint="eastAsia" w:cs="Times New Roman"/>
                <w:bCs/>
                <w:color w:val="FF0000"/>
                <w:lang w:val="en-US" w:eastAsia="zh-CN"/>
              </w:rPr>
              <w:t>10</w:t>
            </w:r>
            <w:r>
              <w:rPr>
                <w:rFonts w:hint="default" w:ascii="Times New Roman" w:hAnsi="Times New Roman" w:eastAsia="宋体" w:cs="Times New Roman"/>
                <w:bCs/>
                <w:color w:val="FF0000"/>
                <w:lang w:val="en-US" w:eastAsia="zh-CN"/>
              </w:rPr>
              <w:t>日</w:t>
            </w:r>
          </w:p>
        </w:tc>
      </w:tr>
      <w:tr w14:paraId="188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00" w:type="dxa"/>
            <w:noWrap w:val="0"/>
            <w:vAlign w:val="center"/>
          </w:tcPr>
          <w:p w14:paraId="78310B99">
            <w:pPr>
              <w:pStyle w:val="20"/>
              <w:spacing w:line="240" w:lineRule="auto"/>
              <w:jc w:val="center"/>
              <w:rPr>
                <w:rFonts w:hint="eastAsia"/>
                <w:lang w:eastAsia="zh-CN"/>
              </w:rPr>
            </w:pPr>
            <w:r>
              <w:rPr>
                <w:rFonts w:hint="eastAsia"/>
                <w:lang w:eastAsia="zh-CN"/>
              </w:rPr>
              <w:t>委托代表人</w:t>
            </w:r>
          </w:p>
          <w:p w14:paraId="42A93936">
            <w:pPr>
              <w:pStyle w:val="20"/>
              <w:spacing w:line="240" w:lineRule="auto"/>
              <w:jc w:val="center"/>
              <w:rPr>
                <w:rFonts w:hint="eastAsia"/>
                <w:lang w:eastAsia="zh-CN"/>
              </w:rPr>
            </w:pPr>
            <w:r>
              <w:rPr>
                <w:rFonts w:hint="eastAsia"/>
                <w:lang w:eastAsia="zh-CN"/>
              </w:rPr>
              <w:t>的资格条件</w:t>
            </w:r>
          </w:p>
        </w:tc>
        <w:tc>
          <w:tcPr>
            <w:tcW w:w="6432" w:type="dxa"/>
            <w:noWrap w:val="0"/>
            <w:vAlign w:val="center"/>
          </w:tcPr>
          <w:p w14:paraId="502F9345">
            <w:pPr>
              <w:pStyle w:val="20"/>
              <w:spacing w:line="240" w:lineRule="auto"/>
              <w:rPr>
                <w:rFonts w:hint="eastAsia"/>
                <w:b/>
                <w:bCs w:val="0"/>
                <w:lang w:eastAsia="zh-CN"/>
              </w:rPr>
            </w:pPr>
            <w:r>
              <w:rPr>
                <w:rFonts w:hint="eastAsia"/>
                <w:b/>
                <w:bCs w:val="0"/>
                <w:color w:val="auto"/>
                <w:lang w:eastAsia="zh-CN"/>
              </w:rPr>
              <w:t>提交响应文件时须提供</w:t>
            </w:r>
            <w:r>
              <w:rPr>
                <w:rFonts w:hint="eastAsia"/>
                <w:b/>
                <w:bCs w:val="0"/>
                <w:color w:val="auto"/>
                <w:lang w:val="en-US" w:eastAsia="zh-CN"/>
              </w:rPr>
              <w:t>单位负责人</w:t>
            </w:r>
            <w:r>
              <w:rPr>
                <w:rFonts w:hint="eastAsia"/>
                <w:b/>
                <w:bCs w:val="0"/>
                <w:color w:val="auto"/>
                <w:lang w:eastAsia="zh-CN"/>
              </w:rPr>
              <w:t>授权委托书、</w:t>
            </w:r>
            <w:r>
              <w:rPr>
                <w:rFonts w:hint="eastAsia" w:cs="Times New Roman"/>
                <w:b/>
                <w:bCs w:val="0"/>
                <w:color w:val="auto"/>
                <w:lang w:val="en-US" w:eastAsia="zh-CN"/>
              </w:rPr>
              <w:t>单位负责人</w:t>
            </w:r>
            <w:r>
              <w:rPr>
                <w:rFonts w:hint="default" w:ascii="Times New Roman" w:hAnsi="Times New Roman" w:eastAsia="宋体" w:cs="Times New Roman"/>
                <w:b/>
                <w:bCs w:val="0"/>
                <w:color w:val="auto"/>
                <w:lang w:eastAsia="zh-CN"/>
              </w:rPr>
              <w:t>身份证复印件及被授权人身份证</w:t>
            </w:r>
            <w:r>
              <w:rPr>
                <w:rFonts w:hint="eastAsia" w:ascii="Times New Roman" w:hAnsi="Times New Roman" w:eastAsia="宋体" w:cs="Times New Roman"/>
                <w:b/>
                <w:bCs w:val="0"/>
                <w:color w:val="auto"/>
                <w:lang w:eastAsia="zh-CN"/>
              </w:rPr>
              <w:t>原件和</w:t>
            </w:r>
            <w:r>
              <w:rPr>
                <w:rFonts w:hint="default" w:ascii="Times New Roman" w:hAnsi="Times New Roman" w:eastAsia="宋体" w:cs="Times New Roman"/>
                <w:b/>
                <w:bCs w:val="0"/>
                <w:color w:val="auto"/>
                <w:lang w:eastAsia="zh-CN"/>
              </w:rPr>
              <w:t>复印件。</w:t>
            </w:r>
          </w:p>
        </w:tc>
      </w:tr>
      <w:tr w14:paraId="3E23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0" w:type="dxa"/>
            <w:noWrap w:val="0"/>
            <w:vAlign w:val="center"/>
          </w:tcPr>
          <w:p w14:paraId="3D9E816A">
            <w:pPr>
              <w:pStyle w:val="20"/>
              <w:spacing w:line="240" w:lineRule="auto"/>
              <w:jc w:val="center"/>
              <w:rPr>
                <w:rFonts w:hint="eastAsia"/>
                <w:lang w:eastAsia="zh-CN"/>
              </w:rPr>
            </w:pPr>
            <w:r>
              <w:rPr>
                <w:rFonts w:hint="eastAsia"/>
                <w:lang w:eastAsia="zh-CN"/>
              </w:rPr>
              <w:t>委托代表人</w:t>
            </w:r>
          </w:p>
          <w:p w14:paraId="340B1D85">
            <w:pPr>
              <w:pStyle w:val="20"/>
              <w:spacing w:line="240" w:lineRule="auto"/>
              <w:jc w:val="center"/>
              <w:rPr>
                <w:rFonts w:hint="eastAsia"/>
                <w:lang w:eastAsia="zh-CN"/>
              </w:rPr>
            </w:pPr>
            <w:r>
              <w:rPr>
                <w:rFonts w:hint="eastAsia"/>
                <w:lang w:eastAsia="zh-CN"/>
              </w:rPr>
              <w:t>的代理权限</w:t>
            </w:r>
          </w:p>
        </w:tc>
        <w:tc>
          <w:tcPr>
            <w:tcW w:w="6432" w:type="dxa"/>
            <w:noWrap w:val="0"/>
            <w:vAlign w:val="center"/>
          </w:tcPr>
          <w:p w14:paraId="1840CF47">
            <w:pPr>
              <w:pStyle w:val="20"/>
              <w:spacing w:line="240" w:lineRule="auto"/>
              <w:rPr>
                <w:rFonts w:hint="eastAsia"/>
                <w:lang w:eastAsia="zh-CN"/>
              </w:rPr>
            </w:pPr>
            <w:r>
              <w:rPr>
                <w:rFonts w:hint="eastAsia"/>
                <w:lang w:eastAsia="zh-CN"/>
              </w:rPr>
              <w:t>委托代表人只能代表委托人处置</w:t>
            </w:r>
            <w:r>
              <w:rPr>
                <w:rFonts w:hint="eastAsia"/>
                <w:lang w:val="en-US" w:eastAsia="zh-CN"/>
              </w:rPr>
              <w:t>自行采购</w:t>
            </w:r>
            <w:r>
              <w:rPr>
                <w:rFonts w:hint="eastAsia"/>
                <w:lang w:eastAsia="zh-CN"/>
              </w:rPr>
              <w:t>活动中的一般事务。提出询问、质疑、投诉等特殊事项，必须经法定代表人特别授权。</w:t>
            </w:r>
          </w:p>
        </w:tc>
      </w:tr>
      <w:tr w14:paraId="6FB4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noWrap w:val="0"/>
            <w:vAlign w:val="center"/>
          </w:tcPr>
          <w:p w14:paraId="1DB45D21">
            <w:pPr>
              <w:pStyle w:val="20"/>
              <w:spacing w:line="240" w:lineRule="auto"/>
              <w:jc w:val="center"/>
              <w:rPr>
                <w:rFonts w:hint="eastAsia"/>
                <w:lang w:eastAsia="zh-CN"/>
              </w:rPr>
            </w:pPr>
            <w:r>
              <w:rPr>
                <w:rFonts w:hint="eastAsia"/>
                <w:lang w:eastAsia="zh-CN"/>
              </w:rPr>
              <w:t>现场考察和</w:t>
            </w:r>
          </w:p>
          <w:p w14:paraId="023181B4">
            <w:pPr>
              <w:pStyle w:val="20"/>
              <w:spacing w:line="240" w:lineRule="auto"/>
              <w:jc w:val="center"/>
              <w:rPr>
                <w:rFonts w:hint="eastAsia"/>
                <w:lang w:eastAsia="zh-CN"/>
              </w:rPr>
            </w:pPr>
            <w:r>
              <w:rPr>
                <w:rFonts w:hint="eastAsia"/>
                <w:lang w:eastAsia="zh-CN"/>
              </w:rPr>
              <w:t>答疑会</w:t>
            </w:r>
          </w:p>
        </w:tc>
        <w:tc>
          <w:tcPr>
            <w:tcW w:w="6432" w:type="dxa"/>
            <w:noWrap w:val="0"/>
            <w:vAlign w:val="center"/>
          </w:tcPr>
          <w:p w14:paraId="2BA54133">
            <w:pPr>
              <w:pStyle w:val="20"/>
              <w:spacing w:line="240" w:lineRule="auto"/>
              <w:rPr>
                <w:rFonts w:hint="eastAsia"/>
                <w:lang w:eastAsia="zh-CN"/>
              </w:rPr>
            </w:pPr>
            <w:r>
              <w:rPr>
                <w:rFonts w:hint="eastAsia"/>
                <w:lang w:eastAsia="zh-CN"/>
              </w:rPr>
              <w:t>不组织</w:t>
            </w:r>
          </w:p>
        </w:tc>
      </w:tr>
      <w:tr w14:paraId="5B21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84A0B5">
            <w:pPr>
              <w:pStyle w:val="20"/>
              <w:spacing w:line="240" w:lineRule="auto"/>
              <w:jc w:val="center"/>
              <w:rPr>
                <w:rFonts w:hint="eastAsia"/>
                <w:lang w:eastAsia="zh-CN"/>
              </w:rPr>
            </w:pPr>
            <w:r>
              <w:rPr>
                <w:rFonts w:hint="eastAsia"/>
                <w:lang w:eastAsia="zh-CN"/>
              </w:rPr>
              <w:t>是否允许</w:t>
            </w:r>
          </w:p>
          <w:p w14:paraId="4CF1CEAD">
            <w:pPr>
              <w:pStyle w:val="20"/>
              <w:spacing w:line="240" w:lineRule="auto"/>
              <w:jc w:val="center"/>
              <w:rPr>
                <w:rFonts w:hint="eastAsia"/>
                <w:lang w:eastAsia="zh-CN"/>
              </w:rPr>
            </w:pPr>
            <w:r>
              <w:rPr>
                <w:rFonts w:hint="eastAsia"/>
                <w:lang w:eastAsia="zh-CN"/>
              </w:rPr>
              <w:t>选择性报价</w:t>
            </w:r>
          </w:p>
        </w:tc>
        <w:tc>
          <w:tcPr>
            <w:tcW w:w="6432" w:type="dxa"/>
            <w:noWrap w:val="0"/>
            <w:vAlign w:val="center"/>
          </w:tcPr>
          <w:p w14:paraId="66789E97">
            <w:pPr>
              <w:autoSpaceDE w:val="0"/>
              <w:autoSpaceDN w:val="0"/>
              <w:adjustRightInd w:val="0"/>
              <w:spacing w:line="300" w:lineRule="auto"/>
              <w:rPr>
                <w:rFonts w:hint="eastAsia" w:ascii="Times New Roman" w:hAnsi="Times New Roman" w:eastAsia="宋体" w:cs="Times New Roman"/>
                <w:szCs w:val="21"/>
              </w:rPr>
            </w:pPr>
            <w:r>
              <w:rPr>
                <w:rFonts w:hint="eastAsia" w:ascii="Times New Roman" w:hAnsi="Times New Roman" w:eastAsia="宋体" w:cs="Times New Roman"/>
              </w:rPr>
              <w:t>不接受选择性报价</w:t>
            </w:r>
          </w:p>
        </w:tc>
      </w:tr>
      <w:tr w14:paraId="2FE0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24E50DFD">
            <w:pPr>
              <w:pStyle w:val="20"/>
              <w:jc w:val="center"/>
              <w:rPr>
                <w:rFonts w:hint="eastAsia"/>
                <w:color w:val="auto"/>
              </w:rPr>
            </w:pPr>
            <w:r>
              <w:rPr>
                <w:rFonts w:hint="eastAsia"/>
                <w:color w:val="auto"/>
                <w:lang w:eastAsia="zh-CN"/>
              </w:rPr>
              <w:t>响应文件</w:t>
            </w:r>
            <w:r>
              <w:rPr>
                <w:rFonts w:hint="eastAsia"/>
                <w:color w:val="auto"/>
              </w:rPr>
              <w:t>有效期</w:t>
            </w:r>
          </w:p>
        </w:tc>
        <w:tc>
          <w:tcPr>
            <w:tcW w:w="6432" w:type="dxa"/>
            <w:noWrap w:val="0"/>
            <w:vAlign w:val="center"/>
          </w:tcPr>
          <w:p w14:paraId="5E2ECC0A">
            <w:pPr>
              <w:pStyle w:val="20"/>
              <w:rPr>
                <w:rFonts w:hint="eastAsia"/>
                <w:color w:val="auto"/>
                <w:szCs w:val="24"/>
                <w:lang w:eastAsia="zh-CN"/>
              </w:rPr>
            </w:pPr>
            <w:r>
              <w:rPr>
                <w:rFonts w:hint="eastAsia"/>
                <w:color w:val="auto"/>
              </w:rPr>
              <w:t>自</w:t>
            </w:r>
            <w:r>
              <w:rPr>
                <w:rFonts w:hint="eastAsia"/>
                <w:color w:val="auto"/>
                <w:lang w:eastAsia="zh-CN"/>
              </w:rPr>
              <w:t>响应文件开启之</w:t>
            </w:r>
            <w:r>
              <w:rPr>
                <w:rFonts w:hint="eastAsia"/>
                <w:color w:val="auto"/>
              </w:rPr>
              <w:t>日起</w:t>
            </w:r>
            <w:r>
              <w:rPr>
                <w:rFonts w:hint="eastAsia"/>
                <w:color w:val="auto"/>
                <w:lang w:eastAsia="zh-CN"/>
              </w:rPr>
              <w:t>6</w:t>
            </w:r>
            <w:r>
              <w:rPr>
                <w:rFonts w:hint="eastAsia"/>
                <w:color w:val="auto"/>
              </w:rPr>
              <w:t>0天</w:t>
            </w:r>
          </w:p>
        </w:tc>
      </w:tr>
      <w:tr w14:paraId="70D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76A262C">
            <w:pPr>
              <w:pStyle w:val="20"/>
              <w:spacing w:line="360" w:lineRule="auto"/>
              <w:jc w:val="center"/>
              <w:rPr>
                <w:rFonts w:hint="eastAsia"/>
                <w:color w:val="auto"/>
                <w:lang w:eastAsia="zh-CN"/>
              </w:rPr>
            </w:pPr>
            <w:r>
              <w:rPr>
                <w:rFonts w:hint="eastAsia"/>
                <w:color w:val="auto"/>
                <w:lang w:eastAsia="zh-CN"/>
              </w:rPr>
              <w:t>响应文件份数</w:t>
            </w:r>
          </w:p>
        </w:tc>
        <w:tc>
          <w:tcPr>
            <w:tcW w:w="6432" w:type="dxa"/>
            <w:noWrap w:val="0"/>
            <w:vAlign w:val="center"/>
          </w:tcPr>
          <w:p w14:paraId="5904F8BE">
            <w:pPr>
              <w:pStyle w:val="20"/>
              <w:spacing w:line="360" w:lineRule="auto"/>
              <w:rPr>
                <w:rFonts w:hint="eastAsia"/>
                <w:color w:val="auto"/>
                <w:lang w:eastAsia="zh-CN"/>
              </w:rPr>
            </w:pPr>
            <w:r>
              <w:rPr>
                <w:rFonts w:hint="eastAsia"/>
                <w:color w:val="auto"/>
              </w:rPr>
              <w:t>正本1份、副本</w:t>
            </w:r>
            <w:r>
              <w:rPr>
                <w:rFonts w:hint="eastAsia"/>
                <w:color w:val="auto"/>
                <w:lang w:eastAsia="zh-CN"/>
              </w:rPr>
              <w:t>2</w:t>
            </w:r>
            <w:r>
              <w:rPr>
                <w:rFonts w:hint="eastAsia"/>
                <w:color w:val="auto"/>
              </w:rPr>
              <w:t>份，电子版</w:t>
            </w:r>
            <w:r>
              <w:rPr>
                <w:rFonts w:hint="eastAsia"/>
                <w:color w:val="auto"/>
                <w:lang w:eastAsia="zh-CN"/>
              </w:rPr>
              <w:t>响应文件</w:t>
            </w:r>
            <w:r>
              <w:rPr>
                <w:rFonts w:hint="eastAsia"/>
                <w:color w:val="auto"/>
              </w:rPr>
              <w:t>1份</w:t>
            </w:r>
            <w:r>
              <w:rPr>
                <w:rFonts w:hint="eastAsia"/>
                <w:color w:val="auto"/>
                <w:lang w:eastAsia="zh-CN"/>
              </w:rPr>
              <w:t>。</w:t>
            </w:r>
          </w:p>
          <w:p w14:paraId="3E56A809">
            <w:pPr>
              <w:pStyle w:val="20"/>
              <w:spacing w:line="360" w:lineRule="auto"/>
              <w:rPr>
                <w:rFonts w:hint="eastAsia"/>
                <w:color w:val="auto"/>
                <w:lang w:eastAsia="zh-CN"/>
              </w:rPr>
            </w:pPr>
            <w:r>
              <w:rPr>
                <w:rFonts w:hint="default" w:ascii="Times New Roman" w:hAnsi="Times New Roman" w:eastAsia="宋体" w:cs="Times New Roman"/>
                <w:b/>
                <w:bCs w:val="0"/>
                <w:color w:val="auto"/>
                <w:u w:val="single"/>
                <w:lang w:eastAsia="zh-CN"/>
              </w:rPr>
              <w:t>（注：为</w:t>
            </w:r>
            <w:r>
              <w:rPr>
                <w:rFonts w:hint="eastAsia" w:ascii="Times New Roman" w:hAnsi="Times New Roman" w:eastAsia="宋体" w:cs="Times New Roman"/>
                <w:b/>
                <w:bCs w:val="0"/>
                <w:color w:val="auto"/>
                <w:u w:val="single"/>
                <w:lang w:val="en-US" w:eastAsia="zh-CN"/>
              </w:rPr>
              <w:t>响应国家节能环保号召，</w:t>
            </w:r>
            <w:r>
              <w:rPr>
                <w:rFonts w:hint="default" w:ascii="Times New Roman" w:hAnsi="Times New Roman" w:eastAsia="宋体" w:cs="Times New Roman"/>
                <w:b/>
                <w:bCs w:val="0"/>
                <w:color w:val="auto"/>
                <w:u w:val="single"/>
                <w:lang w:eastAsia="zh-CN"/>
              </w:rPr>
              <w:t>节约纸张、避免浪费，</w:t>
            </w:r>
            <w:r>
              <w:rPr>
                <w:rFonts w:hint="eastAsia" w:ascii="Times New Roman" w:hAnsi="Times New Roman" w:eastAsia="宋体" w:cs="Times New Roman"/>
                <w:b/>
                <w:bCs w:val="0"/>
                <w:color w:val="auto"/>
                <w:u w:val="single"/>
                <w:lang w:val="en-US" w:eastAsia="zh-CN"/>
              </w:rPr>
              <w:t>建议响应</w:t>
            </w:r>
            <w:r>
              <w:rPr>
                <w:rFonts w:hint="default" w:ascii="Times New Roman" w:hAnsi="Times New Roman" w:eastAsia="宋体" w:cs="Times New Roman"/>
                <w:b/>
                <w:bCs w:val="0"/>
                <w:color w:val="auto"/>
                <w:u w:val="single"/>
                <w:lang w:eastAsia="zh-CN"/>
              </w:rPr>
              <w:t>文件双面打印</w:t>
            </w:r>
            <w:r>
              <w:rPr>
                <w:rFonts w:hint="eastAsia" w:ascii="Times New Roman" w:hAnsi="Times New Roman" w:eastAsia="宋体" w:cs="Times New Roman"/>
                <w:b/>
                <w:bCs w:val="0"/>
                <w:color w:val="auto"/>
                <w:u w:val="single"/>
                <w:lang w:eastAsia="zh-CN"/>
              </w:rPr>
              <w:t>。</w:t>
            </w:r>
            <w:r>
              <w:rPr>
                <w:rFonts w:hint="default" w:ascii="Times New Roman" w:hAnsi="Times New Roman" w:eastAsia="宋体" w:cs="Times New Roman"/>
                <w:b/>
                <w:bCs w:val="0"/>
                <w:color w:val="auto"/>
                <w:u w:val="single"/>
                <w:lang w:eastAsia="zh-CN"/>
              </w:rPr>
              <w:t>）</w:t>
            </w:r>
          </w:p>
        </w:tc>
      </w:tr>
      <w:tr w14:paraId="471C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EEDC318">
            <w:pPr>
              <w:pStyle w:val="20"/>
              <w:spacing w:line="240" w:lineRule="auto"/>
              <w:jc w:val="center"/>
              <w:rPr>
                <w:rFonts w:hint="eastAsia"/>
                <w:color w:val="auto"/>
                <w:lang w:eastAsia="zh-CN"/>
              </w:rPr>
            </w:pPr>
            <w:r>
              <w:rPr>
                <w:rFonts w:hint="eastAsia"/>
                <w:color w:val="auto"/>
              </w:rPr>
              <w:t>是否退还</w:t>
            </w:r>
          </w:p>
          <w:p w14:paraId="10CBF623">
            <w:pPr>
              <w:pStyle w:val="20"/>
              <w:spacing w:line="240" w:lineRule="auto"/>
              <w:jc w:val="center"/>
              <w:rPr>
                <w:rFonts w:hint="eastAsia"/>
                <w:color w:val="auto"/>
                <w:lang w:eastAsia="zh-CN"/>
              </w:rPr>
            </w:pPr>
            <w:r>
              <w:rPr>
                <w:rFonts w:hint="eastAsia"/>
                <w:color w:val="auto"/>
                <w:lang w:eastAsia="zh-CN"/>
              </w:rPr>
              <w:t>响应文件</w:t>
            </w:r>
          </w:p>
        </w:tc>
        <w:tc>
          <w:tcPr>
            <w:tcW w:w="6432" w:type="dxa"/>
            <w:noWrap w:val="0"/>
            <w:vAlign w:val="center"/>
          </w:tcPr>
          <w:p w14:paraId="2717F511">
            <w:pPr>
              <w:pStyle w:val="20"/>
              <w:rPr>
                <w:rFonts w:hint="eastAsia"/>
                <w:color w:val="auto"/>
              </w:rPr>
            </w:pPr>
            <w:r>
              <w:rPr>
                <w:rFonts w:hint="eastAsia"/>
                <w:color w:val="auto"/>
              </w:rPr>
              <w:t>不退还</w:t>
            </w:r>
          </w:p>
        </w:tc>
      </w:tr>
      <w:tr w14:paraId="5F5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50989DEE">
            <w:pPr>
              <w:pStyle w:val="20"/>
              <w:jc w:val="center"/>
              <w:rPr>
                <w:rFonts w:hint="eastAsia"/>
                <w:color w:val="auto"/>
                <w:lang w:eastAsia="zh-CN"/>
              </w:rPr>
            </w:pPr>
            <w:r>
              <w:rPr>
                <w:rFonts w:hint="eastAsia"/>
                <w:color w:val="auto"/>
              </w:rPr>
              <w:t>评</w:t>
            </w:r>
            <w:r>
              <w:rPr>
                <w:rFonts w:hint="eastAsia"/>
                <w:color w:val="auto"/>
                <w:lang w:eastAsia="zh-CN"/>
              </w:rPr>
              <w:t>审</w:t>
            </w:r>
            <w:r>
              <w:rPr>
                <w:rFonts w:hint="eastAsia"/>
                <w:color w:val="auto"/>
              </w:rPr>
              <w:t>方法</w:t>
            </w:r>
          </w:p>
        </w:tc>
        <w:tc>
          <w:tcPr>
            <w:tcW w:w="6432" w:type="dxa"/>
            <w:noWrap w:val="0"/>
            <w:vAlign w:val="center"/>
          </w:tcPr>
          <w:p w14:paraId="6CBBBD31">
            <w:pPr>
              <w:widowControl w:val="0"/>
              <w:autoSpaceDE w:val="0"/>
              <w:autoSpaceDN w:val="0"/>
              <w:adjustRightInd w:val="0"/>
              <w:spacing w:line="300" w:lineRule="auto"/>
              <w:jc w:val="both"/>
              <w:rPr>
                <w:rFonts w:hint="eastAsia" w:ascii="Times New Roman" w:hAnsi="Times New Roman" w:eastAsia="宋体" w:cs="黑体"/>
                <w:color w:val="auto"/>
                <w:sz w:val="24"/>
                <w:szCs w:val="24"/>
                <w:lang w:val="en-US" w:eastAsia="zh-CN" w:bidi="ar-SA"/>
              </w:rPr>
            </w:pPr>
            <w:r>
              <w:rPr>
                <w:rFonts w:hint="eastAsia" w:ascii="Times New Roman" w:hAnsi="Times New Roman" w:eastAsia="宋体" w:cs="Times New Roman"/>
                <w:color w:val="auto"/>
                <w:sz w:val="21"/>
                <w:szCs w:val="21"/>
                <w:lang w:val="en-US" w:eastAsia="zh-CN" w:bidi="ar-SA"/>
              </w:rPr>
              <w:t>经自行采购确定最终采购需求和提交最后报价的供应商后，由采购小组采用综合评分法对提交最后报价的供应商的响应文件和最后报价进行综合评分。</w:t>
            </w:r>
          </w:p>
        </w:tc>
      </w:tr>
      <w:tr w14:paraId="71AF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6A013069">
            <w:pPr>
              <w:pStyle w:val="20"/>
              <w:jc w:val="center"/>
              <w:rPr>
                <w:rFonts w:hint="eastAsia"/>
              </w:rPr>
            </w:pPr>
            <w:r>
              <w:rPr>
                <w:rFonts w:hint="eastAsia"/>
                <w:lang w:eastAsia="zh-CN"/>
              </w:rPr>
              <w:t>成交候选人数量</w:t>
            </w:r>
          </w:p>
        </w:tc>
        <w:tc>
          <w:tcPr>
            <w:tcW w:w="6432" w:type="dxa"/>
            <w:noWrap w:val="0"/>
            <w:vAlign w:val="center"/>
          </w:tcPr>
          <w:p w14:paraId="2D5534DE">
            <w:pPr>
              <w:pStyle w:val="20"/>
              <w:rPr>
                <w:rFonts w:hint="eastAsia"/>
                <w:color w:val="auto"/>
                <w:lang w:eastAsia="zh-CN"/>
              </w:rPr>
            </w:pPr>
            <w:r>
              <w:rPr>
                <w:rFonts w:hint="eastAsia"/>
                <w:color w:val="auto"/>
                <w:lang w:eastAsia="zh-CN"/>
              </w:rPr>
              <w:t>推荐3名成交候选供应商</w:t>
            </w:r>
          </w:p>
        </w:tc>
      </w:tr>
    </w:tbl>
    <w:p w14:paraId="79404B4A">
      <w:pPr>
        <w:pStyle w:val="2"/>
        <w:bidi w:val="0"/>
        <w:rPr>
          <w:rFonts w:hint="eastAsia"/>
          <w:lang w:val="en-US" w:eastAsia="zh-CN"/>
        </w:rPr>
        <w:sectPr>
          <w:footerReference r:id="rId6" w:type="default"/>
          <w:pgSz w:w="11906" w:h="16838"/>
          <w:pgMar w:top="1247" w:right="1247" w:bottom="1134" w:left="1644" w:header="851" w:footer="992" w:gutter="0"/>
          <w:pgNumType w:fmt="decimal" w:start="1"/>
          <w:cols w:space="720" w:num="1"/>
          <w:rtlGutter w:val="0"/>
          <w:docGrid w:type="lines" w:linePitch="312" w:charSpace="0"/>
        </w:sectPr>
      </w:pPr>
    </w:p>
    <w:p w14:paraId="677781AB">
      <w:pPr>
        <w:pStyle w:val="2"/>
        <w:numPr>
          <w:ilvl w:val="0"/>
          <w:numId w:val="0"/>
        </w:numPr>
        <w:bidi w:val="0"/>
        <w:ind w:firstLine="0" w:firstLineChars="0"/>
        <w:rPr>
          <w:rFonts w:hint="eastAsia"/>
          <w:lang w:val="en-US" w:eastAsia="zh-CN"/>
        </w:rPr>
      </w:pPr>
      <w:bookmarkStart w:id="6" w:name="_Toc23009"/>
      <w:r>
        <w:rPr>
          <w:rFonts w:hint="eastAsia" w:ascii="黑体" w:hAnsi="黑体" w:eastAsia="黑体" w:cs="黑体"/>
          <w:b/>
          <w:color w:val="000000"/>
          <w:kern w:val="2"/>
          <w:sz w:val="32"/>
          <w:szCs w:val="32"/>
          <w:lang w:val="en-US" w:eastAsia="zh-CN" w:bidi="ar-SA"/>
        </w:rPr>
        <w:t>二、</w:t>
      </w:r>
      <w:r>
        <w:rPr>
          <w:rFonts w:hint="eastAsia"/>
          <w:lang w:val="en-US" w:eastAsia="zh-CN"/>
        </w:rPr>
        <w:t>采购需求</w:t>
      </w:r>
      <w:bookmarkEnd w:id="6"/>
    </w:p>
    <w:p w14:paraId="497C685D">
      <w:pPr>
        <w:keepNext w:val="0"/>
        <w:keepLines w:val="0"/>
        <w:pageBreakBefore w:val="0"/>
        <w:widowControl w:val="0"/>
        <w:kinsoku/>
        <w:wordWrap w:val="0"/>
        <w:overflowPunct/>
        <w:topLinePunct w:val="0"/>
        <w:autoSpaceDE/>
        <w:autoSpaceDN/>
        <w:bidi w:val="0"/>
        <w:adjustRightInd/>
        <w:snapToGrid/>
        <w:spacing w:line="578" w:lineRule="exact"/>
        <w:ind w:firstLine="560" w:firstLineChars="200"/>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为扩大第六届亚洲沙滩运动会（以下简称“三亚亚沙会”）知名度与影响力、创新报道形式，以交互性、趣味性为用户呈现更直观、生动的阅读体验，营造良好社会舆论氛围，特制定此方案：</w:t>
      </w:r>
    </w:p>
    <w:p w14:paraId="4697EEDD">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560" w:firstLineChars="20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kern w:val="2"/>
          <w:sz w:val="28"/>
          <w:szCs w:val="28"/>
          <w:lang w:val="en-US" w:eastAsia="zh-CN" w:bidi="ar-SA"/>
        </w:rPr>
        <w:t>一、</w:t>
      </w:r>
      <w:r>
        <w:rPr>
          <w:rFonts w:hint="eastAsia" w:ascii="Times New Roman" w:hAnsi="Times New Roman" w:eastAsia="黑体" w:cs="黑体"/>
          <w:sz w:val="28"/>
          <w:szCs w:val="28"/>
          <w:lang w:val="en-US" w:eastAsia="zh-CN"/>
        </w:rPr>
        <w:t>项目概述</w:t>
      </w:r>
    </w:p>
    <w:p w14:paraId="6E1BAA41">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560" w:firstLineChars="2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1.项目名称：第六届亚洲沙滩运动会条漫绘制与推广项目</w:t>
      </w:r>
    </w:p>
    <w:p w14:paraId="279CFAA5">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560" w:firstLineChars="200"/>
        <w:jc w:val="both"/>
        <w:textAlignment w:val="auto"/>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2.项目预算：15.25万元</w:t>
      </w:r>
    </w:p>
    <w:p w14:paraId="42C615C5">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560" w:firstLineChars="2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3.采购方式：自行采购-竞争性磋商</w:t>
      </w:r>
    </w:p>
    <w:p w14:paraId="2E6B8C43">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560" w:firstLineChars="2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4.资金来源：宣传服务部-媒体与新闻宣传-媒体宣传-中央及海南主流媒体合作费</w:t>
      </w:r>
    </w:p>
    <w:p w14:paraId="79A83114">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560" w:firstLineChars="2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5.项目款支付方式：合同签订后支付首付款30%，待项目完成后根据第三方结算审核结果和执委会验收报告据实结算剩余款项，项目实际付款金额不超过合同总金额。</w:t>
      </w:r>
    </w:p>
    <w:p w14:paraId="64D5E029">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560" w:firstLineChars="2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6.服务期限：自合同签订之日起至2026年5月10日</w:t>
      </w:r>
    </w:p>
    <w:p w14:paraId="2A6F53BE">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560" w:firstLineChars="200"/>
        <w:textAlignment w:val="auto"/>
        <w:rPr>
          <w:rFonts w:hint="default" w:ascii="Times New Roman" w:hAnsi="Times New Roman" w:eastAsia="黑体" w:cs="黑体"/>
          <w:kern w:val="2"/>
          <w:sz w:val="28"/>
          <w:szCs w:val="28"/>
          <w:lang w:val="en-US" w:eastAsia="zh-CN" w:bidi="ar-SA"/>
        </w:rPr>
      </w:pPr>
      <w:r>
        <w:rPr>
          <w:rFonts w:hint="eastAsia" w:ascii="Times New Roman" w:hAnsi="Times New Roman" w:eastAsia="黑体" w:cs="黑体"/>
          <w:kern w:val="2"/>
          <w:sz w:val="28"/>
          <w:szCs w:val="28"/>
          <w:lang w:val="en-US" w:eastAsia="zh-CN" w:bidi="ar-SA"/>
        </w:rPr>
        <w:t>二、项目采购内容</w:t>
      </w:r>
    </w:p>
    <w:p w14:paraId="3DEE7956">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0" w:leftChars="0" w:firstLine="560" w:firstLineChars="2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1.条漫绘制服务：绘制5期Q版画风三亚亚沙会条漫，每期至少8张图片，每张图片宽度为1080px，对三亚亚沙会吉祥物等视觉元素高度还原，服务商自行编写三亚亚沙会的故事剧情，</w:t>
      </w:r>
      <w:r>
        <w:rPr>
          <w:rFonts w:hint="eastAsia" w:ascii="Times New Roman" w:hAnsi="Times New Roman" w:eastAsia="仿宋_GB2312" w:cs="仿宋_GB2312"/>
          <w:sz w:val="28"/>
          <w:szCs w:val="28"/>
        </w:rPr>
        <w:t>条漫</w:t>
      </w:r>
      <w:r>
        <w:rPr>
          <w:rFonts w:hint="eastAsia" w:ascii="Times New Roman" w:hAnsi="Times New Roman" w:eastAsia="仿宋_GB2312" w:cs="仿宋_GB2312"/>
          <w:sz w:val="28"/>
          <w:szCs w:val="28"/>
          <w:lang w:val="en-US" w:eastAsia="zh-CN"/>
        </w:rPr>
        <w:t>内容（</w:t>
      </w:r>
      <w:r>
        <w:rPr>
          <w:rFonts w:hint="eastAsia" w:ascii="Times New Roman" w:hAnsi="Times New Roman" w:eastAsia="仿宋_GB2312" w:cs="仿宋_GB2312"/>
          <w:sz w:val="28"/>
          <w:szCs w:val="28"/>
        </w:rPr>
        <w:t>旁白、对话、构图、角色动态</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lang w:val="en-US" w:eastAsia="zh-CN"/>
        </w:rPr>
        <w:t>等须经采购方审核，无异议后可发布（具体条漫内容根据采购方需求安排）。</w:t>
      </w:r>
    </w:p>
    <w:p w14:paraId="6C112518">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0" w:leftChars="0" w:firstLine="560" w:firstLineChars="2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条漫推广服务：制作的5期条漫须在主流媒体平台（主流媒体划分以省级及以上网信部门公示的互联网新闻信息服务单位许可信息为准）微信公众号、主流媒体官方网站或客户端APP发布，发布平台不低于5个，总浏览量不低于50万人次。</w:t>
      </w:r>
    </w:p>
    <w:p w14:paraId="4553153D">
      <w:pPr>
        <w:keepNext w:val="0"/>
        <w:keepLines w:val="0"/>
        <w:pageBreakBefore w:val="0"/>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黑体"/>
          <w:sz w:val="28"/>
          <w:szCs w:val="28"/>
        </w:rPr>
      </w:pPr>
      <w:r>
        <w:rPr>
          <w:rFonts w:hint="eastAsia" w:ascii="Times New Roman" w:hAnsi="Times New Roman" w:eastAsia="黑体"/>
          <w:sz w:val="28"/>
          <w:szCs w:val="28"/>
        </w:rPr>
        <w:t>三、服务要求</w:t>
      </w:r>
    </w:p>
    <w:p w14:paraId="79A902DD">
      <w:pPr>
        <w:keepNext w:val="0"/>
        <w:keepLines w:val="0"/>
        <w:pageBreakBefore w:val="0"/>
        <w:kinsoku/>
        <w:wordWrap w:val="0"/>
        <w:overflowPunct/>
        <w:topLinePunct w:val="0"/>
        <w:autoSpaceDE/>
        <w:autoSpaceDN/>
        <w:bidi w:val="0"/>
        <w:adjustRightInd/>
        <w:snapToGrid/>
        <w:spacing w:beforeLines="0" w:afterLines="0" w:line="578" w:lineRule="exact"/>
        <w:ind w:firstLine="560" w:firstLineChars="200"/>
        <w:textAlignment w:val="auto"/>
        <w:rPr>
          <w:rFonts w:hint="eastAsia" w:ascii="Times New Roman" w:hAnsi="Times New Roman" w:eastAsia="楷体" w:cs="楷体"/>
          <w:sz w:val="28"/>
          <w:szCs w:val="28"/>
        </w:rPr>
      </w:pPr>
      <w:r>
        <w:rPr>
          <w:rFonts w:hint="eastAsia" w:ascii="Times New Roman" w:hAnsi="Times New Roman" w:eastAsia="楷体" w:cs="楷体"/>
          <w:sz w:val="28"/>
          <w:szCs w:val="28"/>
        </w:rPr>
        <w:t>（一）通用要求</w:t>
      </w:r>
    </w:p>
    <w:p w14:paraId="61574FF7">
      <w:pPr>
        <w:keepNext w:val="0"/>
        <w:keepLines w:val="0"/>
        <w:pageBreakBefore w:val="0"/>
        <w:kinsoku/>
        <w:wordWrap w:val="0"/>
        <w:overflowPunct/>
        <w:topLinePunct w:val="0"/>
        <w:autoSpaceDE/>
        <w:autoSpaceDN/>
        <w:bidi w:val="0"/>
        <w:adjustRightInd/>
        <w:snapToGrid/>
        <w:spacing w:beforeLines="0" w:afterLines="0" w:line="578" w:lineRule="exact"/>
        <w:ind w:firstLine="562" w:firstLineChars="200"/>
        <w:textAlignment w:val="auto"/>
        <w:rPr>
          <w:rFonts w:hint="eastAsia" w:ascii="Times New Roman" w:hAnsi="Times New Roman" w:eastAsia="仿宋_GB2312"/>
          <w:color w:val="000000"/>
          <w:sz w:val="28"/>
          <w:szCs w:val="28"/>
        </w:rPr>
      </w:pPr>
      <w:r>
        <w:rPr>
          <w:rFonts w:hint="default" w:ascii="Times New Roman" w:hAnsi="Times New Roman" w:eastAsia="仿宋_GB2312"/>
          <w:b/>
          <w:color w:val="000000"/>
          <w:sz w:val="28"/>
          <w:szCs w:val="28"/>
        </w:rPr>
        <w:t>1</w:t>
      </w:r>
      <w:r>
        <w:rPr>
          <w:rFonts w:hint="eastAsia" w:ascii="Times New Roman" w:hAnsi="Times New Roman" w:eastAsia="仿宋_GB2312"/>
          <w:b/>
          <w:color w:val="000000"/>
          <w:sz w:val="28"/>
          <w:szCs w:val="28"/>
        </w:rPr>
        <w:t>.团队配置</w:t>
      </w:r>
      <w:r>
        <w:rPr>
          <w:rFonts w:hint="eastAsia" w:ascii="Times New Roman" w:hAnsi="Times New Roman" w:eastAsia="仿宋_GB2312"/>
          <w:color w:val="000000"/>
          <w:sz w:val="28"/>
          <w:szCs w:val="28"/>
        </w:rPr>
        <w:t>：</w:t>
      </w:r>
    </w:p>
    <w:p w14:paraId="428960E1">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1）创作团队需分工明确、技能互补，涵盖项目总监/导演、脚本设计师、美术总监、动画师等核心成员，对创意方向、叙述框架、视觉设计以及整体艺术风格进行把控。</w:t>
      </w:r>
    </w:p>
    <w:p w14:paraId="451E7D1C">
      <w:pPr>
        <w:keepNext w:val="0"/>
        <w:keepLines w:val="0"/>
        <w:pageBreakBefore w:val="0"/>
        <w:widowControl w:val="0"/>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（2）团队内容负责人需有体育赛事或大型活动内容策划经验，具备扎实的文字功底。团队配置包括但不限于统筹协调、内容编辑、页面设计等岗位。</w:t>
      </w:r>
    </w:p>
    <w:p w14:paraId="3E7EED87">
      <w:pPr>
        <w:spacing w:line="578" w:lineRule="exact"/>
        <w:ind w:firstLine="562" w:firstLineChars="200"/>
        <w:jc w:val="both"/>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2.内容审核</w:t>
      </w:r>
      <w:r>
        <w:rPr>
          <w:rFonts w:hint="default" w:ascii="Times New Roman" w:hAnsi="Times New Roman" w:eastAsia="仿宋_GB2312" w:cs="Times New Roman"/>
          <w:sz w:val="28"/>
          <w:szCs w:val="28"/>
          <w:highlight w:val="none"/>
          <w:lang w:val="en-US" w:eastAsia="zh-CN"/>
        </w:rPr>
        <w:t>：严格制定</w:t>
      </w:r>
      <w:r>
        <w:rPr>
          <w:rFonts w:hint="eastAsia" w:ascii="Times New Roman" w:hAnsi="Times New Roman" w:eastAsia="仿宋_GB2312" w:cs="Times New Roman"/>
          <w:sz w:val="28"/>
          <w:szCs w:val="28"/>
          <w:highlight w:val="none"/>
          <w:lang w:val="en-US" w:eastAsia="zh-CN"/>
        </w:rPr>
        <w:t>三审三校</w:t>
      </w:r>
      <w:r>
        <w:rPr>
          <w:rFonts w:hint="default" w:ascii="Times New Roman" w:hAnsi="Times New Roman" w:eastAsia="仿宋_GB2312" w:cs="Times New Roman"/>
          <w:sz w:val="28"/>
          <w:szCs w:val="28"/>
          <w:highlight w:val="none"/>
          <w:lang w:val="en-US" w:eastAsia="zh-CN"/>
        </w:rPr>
        <w:t>审核机制，确保信息准确、合规，符合</w:t>
      </w:r>
      <w:r>
        <w:rPr>
          <w:rFonts w:hint="eastAsia" w:ascii="Times New Roman" w:hAnsi="Times New Roman" w:eastAsia="仿宋_GB2312" w:cs="Times New Roman"/>
          <w:sz w:val="28"/>
          <w:szCs w:val="28"/>
          <w:highlight w:val="none"/>
          <w:lang w:val="en-US" w:eastAsia="zh-CN"/>
        </w:rPr>
        <w:t>三亚</w:t>
      </w:r>
      <w:r>
        <w:rPr>
          <w:rFonts w:hint="default" w:ascii="Times New Roman" w:hAnsi="Times New Roman" w:eastAsia="仿宋_GB2312" w:cs="Times New Roman"/>
          <w:sz w:val="28"/>
          <w:szCs w:val="28"/>
          <w:highlight w:val="none"/>
          <w:lang w:val="en-US" w:eastAsia="zh-CN"/>
        </w:rPr>
        <w:t>亚沙会品牌形象，杜绝错别字、信息错误或违规内容</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所有内容发布前需经亚沙会</w:t>
      </w:r>
      <w:r>
        <w:rPr>
          <w:rFonts w:hint="eastAsia" w:ascii="Times New Roman" w:hAnsi="Times New Roman" w:eastAsia="仿宋_GB2312" w:cs="Times New Roman"/>
          <w:sz w:val="28"/>
          <w:szCs w:val="28"/>
          <w:highlight w:val="none"/>
          <w:lang w:val="en-US" w:eastAsia="zh-CN"/>
        </w:rPr>
        <w:t>执委会</w:t>
      </w:r>
      <w:r>
        <w:rPr>
          <w:rFonts w:hint="default" w:ascii="Times New Roman" w:hAnsi="Times New Roman" w:eastAsia="仿宋_GB2312" w:cs="Times New Roman"/>
          <w:sz w:val="28"/>
          <w:szCs w:val="28"/>
          <w:highlight w:val="none"/>
          <w:lang w:val="en-US" w:eastAsia="zh-CN"/>
        </w:rPr>
        <w:t>宣传</w:t>
      </w:r>
      <w:r>
        <w:rPr>
          <w:rFonts w:hint="eastAsia" w:ascii="Times New Roman" w:hAnsi="Times New Roman" w:eastAsia="仿宋_GB2312" w:cs="Times New Roman"/>
          <w:sz w:val="28"/>
          <w:szCs w:val="28"/>
          <w:highlight w:val="none"/>
          <w:lang w:val="en-US" w:eastAsia="zh-CN"/>
        </w:rPr>
        <w:t>服务</w:t>
      </w:r>
      <w:r>
        <w:rPr>
          <w:rFonts w:hint="default" w:ascii="Times New Roman" w:hAnsi="Times New Roman" w:eastAsia="仿宋_GB2312" w:cs="Times New Roman"/>
          <w:sz w:val="28"/>
          <w:szCs w:val="28"/>
          <w:highlight w:val="none"/>
          <w:lang w:val="en-US" w:eastAsia="zh-CN"/>
        </w:rPr>
        <w:t>部审核确认</w:t>
      </w:r>
      <w:r>
        <w:rPr>
          <w:rFonts w:hint="eastAsia" w:ascii="Times New Roman" w:hAnsi="Times New Roman" w:eastAsia="仿宋_GB2312" w:cs="Times New Roman"/>
          <w:sz w:val="28"/>
          <w:szCs w:val="28"/>
          <w:highlight w:val="none"/>
          <w:lang w:val="en-US" w:eastAsia="zh-CN"/>
        </w:rPr>
        <w:t>。所有审核/校稿环节需填写《审核校稿记录表》，由审核人签字确认并标注时间；供应商提交条漫初稿后，采购人审核响应时间不超过2个工作日，供应商对审核意见的修改完成时间不超过1个工作日，确保创作进度不延误。</w:t>
      </w:r>
    </w:p>
    <w:p w14:paraId="0E9C4270">
      <w:pPr>
        <w:spacing w:line="578" w:lineRule="exact"/>
        <w:ind w:firstLine="562" w:firstLineChars="200"/>
        <w:jc w:val="both"/>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3.舆情预案</w:t>
      </w:r>
      <w:r>
        <w:rPr>
          <w:rFonts w:hint="eastAsia" w:ascii="Times New Roman" w:hAnsi="Times New Roman" w:eastAsia="仿宋_GB2312" w:cs="Times New Roman"/>
          <w:sz w:val="28"/>
          <w:szCs w:val="28"/>
          <w:highlight w:val="none"/>
          <w:lang w:val="en-US" w:eastAsia="zh-CN"/>
        </w:rPr>
        <w:t>：严格制定项目舆情预案，预案举措包含但不限于事前预防、实时监测、分级响应以及事后恢复。</w:t>
      </w:r>
    </w:p>
    <w:p w14:paraId="240C88E5">
      <w:pPr>
        <w:spacing w:line="578" w:lineRule="exact"/>
        <w:ind w:firstLine="562" w:firstLineChars="200"/>
        <w:jc w:val="both"/>
        <w:rPr>
          <w:rFonts w:hint="default" w:ascii="Times New Roman" w:hAnsi="Times New Roman" w:eastAsia="宋体" w:cs="Times New Roman"/>
          <w:sz w:val="28"/>
          <w:szCs w:val="28"/>
          <w:lang w:val="en-US" w:eastAsia="zh-CN"/>
        </w:rPr>
      </w:pPr>
      <w:r>
        <w:rPr>
          <w:rFonts w:hint="eastAsia" w:ascii="Times New Roman" w:hAnsi="Times New Roman" w:eastAsia="仿宋_GB2312" w:cs="仿宋_GB2312"/>
          <w:b/>
          <w:bCs/>
          <w:sz w:val="28"/>
          <w:szCs w:val="28"/>
          <w:highlight w:val="none"/>
          <w:lang w:val="en-US" w:eastAsia="zh-CN"/>
        </w:rPr>
        <w:t>4.数据备份</w:t>
      </w:r>
      <w:r>
        <w:rPr>
          <w:rFonts w:hint="default" w:ascii="Times New Roman" w:hAnsi="Times New Roman" w:eastAsia="仿宋_GB2312" w:cs="Times New Roman"/>
          <w:sz w:val="28"/>
          <w:szCs w:val="28"/>
          <w:highlight w:val="none"/>
          <w:lang w:val="en-US" w:eastAsia="zh-CN"/>
        </w:rPr>
        <w:t>：在服务期结束或项目交接时，供应商需</w:t>
      </w:r>
      <w:r>
        <w:rPr>
          <w:rFonts w:hint="eastAsia" w:ascii="Times New Roman" w:hAnsi="Times New Roman" w:eastAsia="仿宋_GB2312" w:cs="Times New Roman"/>
          <w:sz w:val="28"/>
          <w:szCs w:val="28"/>
          <w:highlight w:val="none"/>
          <w:lang w:val="en-US" w:eastAsia="zh-CN"/>
        </w:rPr>
        <w:t>将项目内容拷贝到硬盘或U盘内并提交至</w:t>
      </w:r>
      <w:r>
        <w:rPr>
          <w:rFonts w:hint="default" w:ascii="Times New Roman" w:hAnsi="Times New Roman" w:eastAsia="仿宋_GB2312" w:cs="Times New Roman"/>
          <w:sz w:val="28"/>
          <w:szCs w:val="28"/>
          <w:highlight w:val="none"/>
          <w:lang w:val="en-US" w:eastAsia="zh-CN"/>
        </w:rPr>
        <w:t>亚沙会</w:t>
      </w:r>
      <w:r>
        <w:rPr>
          <w:rFonts w:hint="eastAsia" w:ascii="Times New Roman" w:hAnsi="Times New Roman" w:eastAsia="仿宋_GB2312" w:cs="Times New Roman"/>
          <w:sz w:val="28"/>
          <w:szCs w:val="28"/>
          <w:highlight w:val="none"/>
          <w:lang w:val="en-US" w:eastAsia="zh-CN"/>
        </w:rPr>
        <w:t>执委会</w:t>
      </w:r>
      <w:r>
        <w:rPr>
          <w:rFonts w:hint="default" w:ascii="Times New Roman" w:hAnsi="Times New Roman" w:eastAsia="仿宋_GB2312" w:cs="Times New Roman"/>
          <w:sz w:val="28"/>
          <w:szCs w:val="28"/>
          <w:highlight w:val="none"/>
          <w:lang w:val="en-US" w:eastAsia="zh-CN"/>
        </w:rPr>
        <w:t>宣传</w:t>
      </w:r>
      <w:r>
        <w:rPr>
          <w:rFonts w:hint="eastAsia" w:ascii="Times New Roman" w:hAnsi="Times New Roman" w:eastAsia="仿宋_GB2312" w:cs="Times New Roman"/>
          <w:sz w:val="28"/>
          <w:szCs w:val="28"/>
          <w:highlight w:val="none"/>
          <w:lang w:val="en-US" w:eastAsia="zh-CN"/>
        </w:rPr>
        <w:t>服务</w:t>
      </w:r>
      <w:r>
        <w:rPr>
          <w:rFonts w:hint="default" w:ascii="Times New Roman" w:hAnsi="Times New Roman" w:eastAsia="仿宋_GB2312" w:cs="Times New Roman"/>
          <w:sz w:val="28"/>
          <w:szCs w:val="28"/>
          <w:highlight w:val="none"/>
          <w:lang w:val="en-US" w:eastAsia="zh-CN"/>
        </w:rPr>
        <w:t>部</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协助完成</w:t>
      </w:r>
      <w:r>
        <w:rPr>
          <w:rFonts w:hint="eastAsia" w:ascii="Times New Roman" w:hAnsi="Times New Roman" w:eastAsia="仿宋_GB2312" w:cs="Times New Roman"/>
          <w:sz w:val="28"/>
          <w:szCs w:val="28"/>
          <w:highlight w:val="none"/>
          <w:lang w:val="en-US" w:eastAsia="zh-CN"/>
        </w:rPr>
        <w:t>内容备份档案存储</w:t>
      </w:r>
      <w:r>
        <w:rPr>
          <w:rFonts w:hint="default" w:ascii="Times New Roman" w:hAnsi="Times New Roman" w:eastAsia="仿宋_GB2312" w:cs="Times New Roman"/>
          <w:sz w:val="28"/>
          <w:szCs w:val="28"/>
          <w:highlight w:val="none"/>
          <w:lang w:val="en-US" w:eastAsia="zh-CN"/>
        </w:rPr>
        <w:t>工作</w:t>
      </w:r>
      <w:r>
        <w:rPr>
          <w:rFonts w:hint="eastAsia" w:ascii="Times New Roman" w:hAnsi="Times New Roman" w:eastAsia="仿宋_GB2312" w:cs="Times New Roman"/>
          <w:sz w:val="28"/>
          <w:szCs w:val="28"/>
          <w:highlight w:val="none"/>
          <w:lang w:val="en-US" w:eastAsia="zh-CN"/>
        </w:rPr>
        <w:t>。</w:t>
      </w:r>
    </w:p>
    <w:p w14:paraId="23744CAC">
      <w:pPr>
        <w:keepNext w:val="0"/>
        <w:keepLines w:val="0"/>
        <w:pageBreakBefore w:val="0"/>
        <w:kinsoku/>
        <w:wordWrap w:val="0"/>
        <w:overflowPunct/>
        <w:topLinePunct w:val="0"/>
        <w:autoSpaceDE/>
        <w:autoSpaceDN/>
        <w:bidi w:val="0"/>
        <w:adjustRightInd/>
        <w:snapToGrid/>
        <w:spacing w:beforeLines="0" w:afterLines="0" w:line="578" w:lineRule="exact"/>
        <w:ind w:firstLine="562" w:firstLineChars="200"/>
        <w:textAlignment w:val="auto"/>
        <w:rPr>
          <w:rFonts w:hint="default" w:ascii="Times New Roman" w:hAnsi="Times New Roman" w:eastAsia="仿宋_GB2312"/>
          <w:color w:val="auto"/>
          <w:sz w:val="28"/>
          <w:szCs w:val="28"/>
        </w:rPr>
      </w:pPr>
      <w:r>
        <w:rPr>
          <w:rFonts w:hint="eastAsia" w:ascii="Times New Roman" w:hAnsi="Times New Roman" w:eastAsia="仿宋_GB2312"/>
          <w:b/>
          <w:color w:val="auto"/>
          <w:sz w:val="28"/>
          <w:szCs w:val="28"/>
        </w:rPr>
        <w:t>5.推广平台影响力要求：</w:t>
      </w:r>
      <w:r>
        <w:rPr>
          <w:rFonts w:hint="eastAsia" w:ascii="Times New Roman" w:hAnsi="Times New Roman" w:eastAsia="仿宋_GB2312"/>
          <w:color w:val="auto"/>
          <w:sz w:val="28"/>
          <w:szCs w:val="28"/>
        </w:rPr>
        <w:t>为服务本项目提供的推广平台，受众涵盖职场人士、大学生等，至少拥有</w:t>
      </w:r>
      <w:r>
        <w:rPr>
          <w:rFonts w:hint="eastAsia" w:ascii="Times New Roman" w:hAnsi="Times New Roman" w:eastAsia="仿宋_GB2312"/>
          <w:color w:val="auto"/>
          <w:sz w:val="28"/>
          <w:szCs w:val="28"/>
          <w:lang w:val="en-US" w:eastAsia="zh-CN"/>
        </w:rPr>
        <w:t>微信公众号、</w:t>
      </w:r>
      <w:r>
        <w:rPr>
          <w:rFonts w:hint="eastAsia" w:ascii="Times New Roman" w:hAnsi="Times New Roman" w:eastAsia="仿宋_GB2312"/>
          <w:color w:val="auto"/>
          <w:sz w:val="28"/>
          <w:szCs w:val="28"/>
        </w:rPr>
        <w:t>APP端等多种传播渠道。</w:t>
      </w:r>
    </w:p>
    <w:p w14:paraId="32B393A3">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eastAsia" w:ascii="Times New Roman" w:hAnsi="Times New Roman" w:eastAsia="仿宋_GB2312"/>
          <w:sz w:val="28"/>
          <w:szCs w:val="28"/>
          <w:highlight w:val="yellow"/>
        </w:rPr>
      </w:pPr>
      <w:r>
        <w:rPr>
          <w:rFonts w:hint="eastAsia" w:ascii="Times New Roman" w:hAnsi="Times New Roman" w:eastAsia="楷体" w:cs="楷体"/>
          <w:color w:val="auto"/>
          <w:sz w:val="28"/>
          <w:szCs w:val="28"/>
        </w:rPr>
        <w:t>（二）</w:t>
      </w:r>
      <w:r>
        <w:rPr>
          <w:rFonts w:hint="eastAsia" w:ascii="Times New Roman" w:hAnsi="Times New Roman" w:eastAsia="楷体" w:cs="楷体"/>
          <w:sz w:val="28"/>
          <w:szCs w:val="28"/>
        </w:rPr>
        <w:t>其他要求</w:t>
      </w:r>
    </w:p>
    <w:p w14:paraId="72459551">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default" w:ascii="Times New Roman" w:hAnsi="Times New Roman" w:eastAsia="仿宋_GB2312"/>
          <w:sz w:val="28"/>
          <w:szCs w:val="28"/>
        </w:rPr>
        <w:t>1.承诺服务期内</w:t>
      </w:r>
      <w:r>
        <w:rPr>
          <w:rFonts w:hint="eastAsia" w:ascii="Times New Roman" w:hAnsi="Times New Roman" w:eastAsia="仿宋_GB2312"/>
          <w:sz w:val="28"/>
          <w:szCs w:val="28"/>
          <w:lang w:val="en-US" w:eastAsia="zh-CN"/>
        </w:rPr>
        <w:t>脚本、设计画面等项目相关内容</w:t>
      </w:r>
      <w:r>
        <w:rPr>
          <w:rFonts w:hint="default" w:ascii="Times New Roman" w:hAnsi="Times New Roman" w:eastAsia="仿宋_GB2312"/>
          <w:sz w:val="28"/>
          <w:szCs w:val="28"/>
        </w:rPr>
        <w:t>需符合三亚亚沙会品牌形象规范，所有内容、设计元素需与三亚亚沙会视觉体系保持一致。</w:t>
      </w:r>
    </w:p>
    <w:p w14:paraId="06F4AD8C">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default" w:ascii="Times New Roman" w:hAnsi="Times New Roman" w:eastAsia="仿宋_GB2312"/>
          <w:sz w:val="28"/>
          <w:szCs w:val="28"/>
        </w:rPr>
        <w:t>2.如因服务商原因导致出现负面舆情、违规处罚或品牌受损，需承担相应责任并采取补救措施，造成损失的需予以赔偿。</w:t>
      </w:r>
    </w:p>
    <w:p w14:paraId="1D6E9ED7">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default" w:ascii="Times New Roman" w:hAnsi="Times New Roman" w:eastAsia="仿宋_GB2312"/>
          <w:sz w:val="28"/>
          <w:szCs w:val="28"/>
        </w:rPr>
        <w:t>3.服务期间，服务团队不可擅自删除或修改已发布的视频，需向执委会相关负责人报备后再作处理。</w:t>
      </w:r>
    </w:p>
    <w:p w14:paraId="2B0FA2DA">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default" w:ascii="Times New Roman" w:hAnsi="Times New Roman" w:eastAsia="仿宋_GB2312"/>
          <w:sz w:val="28"/>
          <w:szCs w:val="28"/>
        </w:rPr>
        <w:t>4.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第六届亚洲沙滩运动会执行工作委员会。未经执委会书面授权，任何组织或个人不得擅自使用。所有供应商创意内容必须为原创，不得抄袭或盗用他人作品，确保内容独特新颖、富有创意。如二创及转发内容，需注明来源或使用共享素材库内的内容。若因原创产品的内容、图片、摄像素材、字体版权问题引发纠纷，供应商需承担全部法律责任。</w:t>
      </w:r>
    </w:p>
    <w:p w14:paraId="20433859">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eastAsia" w:ascii="Times New Roman" w:hAnsi="Times New Roman" w:eastAsia="仿宋_GB2312"/>
          <w:sz w:val="28"/>
          <w:szCs w:val="28"/>
        </w:rPr>
      </w:pPr>
      <w:r>
        <w:rPr>
          <w:rFonts w:hint="default" w:ascii="Times New Roman" w:hAnsi="Times New Roman" w:eastAsia="仿宋_GB2312"/>
          <w:sz w:val="28"/>
          <w:szCs w:val="28"/>
        </w:rPr>
        <w:t>5.因项目执行所产生的差旅费，包括交通费、住宿费、伙食补助费等，由项目执行方自行承担。</w:t>
      </w:r>
    </w:p>
    <w:p w14:paraId="15797DB4">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eastAsia" w:ascii="Times New Roman" w:hAnsi="Times New Roman" w:eastAsia="黑体"/>
          <w:sz w:val="28"/>
          <w:szCs w:val="28"/>
        </w:rPr>
      </w:pPr>
      <w:r>
        <w:rPr>
          <w:rFonts w:hint="eastAsia" w:ascii="Times New Roman" w:hAnsi="Times New Roman" w:eastAsia="黑体"/>
          <w:sz w:val="28"/>
          <w:szCs w:val="28"/>
        </w:rPr>
        <w:t>四、验收要求</w:t>
      </w:r>
    </w:p>
    <w:p w14:paraId="36D24419">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jc w:val="left"/>
        <w:textAlignment w:val="auto"/>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（一）验收标准</w:t>
      </w:r>
    </w:p>
    <w:p w14:paraId="7017F3D5">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ascii="Times New Roman" w:hAnsi="Times New Roman" w:eastAsia="仿宋_GB2312"/>
          <w:color w:val="auto"/>
          <w:sz w:val="28"/>
          <w:szCs w:val="28"/>
        </w:rPr>
        <w:t>绘制5期Q版画风三亚亚沙会条漫，每期至少8张图片，每张图片宽度为1080px，对三亚亚沙会吉祥物等视觉元素高度</w:t>
      </w:r>
      <w:r>
        <w:rPr>
          <w:rFonts w:hint="eastAsia" w:ascii="Times New Roman" w:hAnsi="Times New Roman" w:eastAsia="仿宋_GB2312"/>
          <w:sz w:val="28"/>
          <w:szCs w:val="28"/>
        </w:rPr>
        <w:t>还原，服务商自行编写三亚亚沙会的故事剧情，条漫内容（旁白、对话、构图、角色动态）等须经采购方审核，无异议后可发布（具体条漫内容根据采购方需求安排）。</w:t>
      </w:r>
    </w:p>
    <w:p w14:paraId="502C4A5D">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2.制作的5期条漫须在主流媒体平台（主流媒体划分以省级及以上网信部门公示的互联网新闻信息服务单位许可信息为准）微信公众号、主流媒体官方网站或客户端APP发布，发布平台不低于5个，总浏览量不低于50万人次。</w:t>
      </w:r>
    </w:p>
    <w:p w14:paraId="5DD95037">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jc w:val="left"/>
        <w:textAlignment w:val="auto"/>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（二）验收流程</w:t>
      </w:r>
    </w:p>
    <w:p w14:paraId="6EAF6EDC">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jc w:val="left"/>
        <w:textAlignment w:val="auto"/>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服务期满后10个工作日内，服务商提交项目服务报告（含所有内容存档、数据报告等），由三亚亚沙会进行项目验收，最后将材料交由第三方审核机构进行结算审核</w:t>
      </w:r>
      <w:r>
        <w:rPr>
          <w:rFonts w:hint="eastAsia" w:ascii="Times New Roman" w:hAnsi="Times New Roman" w:eastAsia="仿宋_GB2312" w:cs="仿宋_GB2312"/>
          <w:color w:val="000000"/>
          <w:kern w:val="0"/>
          <w:sz w:val="28"/>
          <w:szCs w:val="28"/>
          <w:lang w:eastAsia="zh-CN" w:bidi="ar"/>
        </w:rPr>
        <w:t>，</w:t>
      </w:r>
      <w:r>
        <w:rPr>
          <w:rFonts w:hint="eastAsia" w:ascii="Times New Roman" w:hAnsi="Times New Roman" w:eastAsia="仿宋_GB2312" w:cs="仿宋_GB2312"/>
          <w:color w:val="000000"/>
          <w:kern w:val="0"/>
          <w:sz w:val="28"/>
          <w:szCs w:val="28"/>
          <w:lang w:val="en-US" w:eastAsia="zh-CN" w:bidi="ar"/>
        </w:rPr>
        <w:t>采购方委托第三方审核结算机构，结算费用由采购方支出</w:t>
      </w:r>
      <w:r>
        <w:rPr>
          <w:rFonts w:hint="eastAsia" w:ascii="Times New Roman" w:hAnsi="Times New Roman" w:eastAsia="仿宋_GB2312" w:cs="仿宋_GB2312"/>
          <w:color w:val="000000"/>
          <w:kern w:val="0"/>
          <w:sz w:val="28"/>
          <w:szCs w:val="28"/>
          <w:lang w:bidi="ar"/>
        </w:rPr>
        <w:t>。</w:t>
      </w:r>
    </w:p>
    <w:p w14:paraId="45309E93">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jc w:val="left"/>
        <w:textAlignment w:val="auto"/>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（三）扣款规定</w:t>
      </w:r>
    </w:p>
    <w:p w14:paraId="72992132">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jc w:val="left"/>
        <w:textAlignment w:val="auto"/>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1.若验收未通过且整改后仍不达标，扣除服务费用的10%-30%（具体比例根据未达标情况确定）；</w:t>
      </w:r>
    </w:p>
    <w:p w14:paraId="20F387A2">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jc w:val="left"/>
        <w:textAlignment w:val="auto"/>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2.因供应商原因导致重大负面舆情，扣除</w:t>
      </w:r>
      <w:r>
        <w:rPr>
          <w:rFonts w:hint="eastAsia" w:ascii="Times New Roman" w:hAnsi="Times New Roman" w:eastAsia="仿宋_GB2312" w:cs="仿宋_GB2312"/>
          <w:color w:val="000000"/>
          <w:kern w:val="0"/>
          <w:sz w:val="28"/>
          <w:szCs w:val="28"/>
          <w:lang w:val="en-US" w:eastAsia="zh-CN" w:bidi="ar"/>
        </w:rPr>
        <w:t>服务费用的</w:t>
      </w:r>
      <w:r>
        <w:rPr>
          <w:rFonts w:hint="eastAsia" w:ascii="Times New Roman" w:hAnsi="Times New Roman" w:eastAsia="仿宋_GB2312" w:cs="仿宋_GB2312"/>
          <w:color w:val="000000"/>
          <w:kern w:val="0"/>
          <w:sz w:val="28"/>
          <w:szCs w:val="28"/>
          <w:lang w:bidi="ar"/>
        </w:rPr>
        <w:t>50%，并要求承担补救责任。</w:t>
      </w:r>
    </w:p>
    <w:p w14:paraId="0BFAD3F1">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黑体"/>
          <w:sz w:val="28"/>
          <w:szCs w:val="28"/>
        </w:rPr>
      </w:pPr>
      <w:r>
        <w:rPr>
          <w:rFonts w:hint="eastAsia" w:ascii="Times New Roman" w:hAnsi="Times New Roman" w:eastAsia="黑体"/>
          <w:sz w:val="28"/>
          <w:szCs w:val="28"/>
        </w:rPr>
        <w:t>五、报价单位条件要求及需要提供的材料</w:t>
      </w:r>
    </w:p>
    <w:p w14:paraId="2233179D">
      <w:pPr>
        <w:keepNext w:val="0"/>
        <w:keepLines w:val="0"/>
        <w:pageBreakBefore w:val="0"/>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default" w:ascii="Times New Roman" w:hAnsi="Times New Roman" w:eastAsia="仿宋_GB2312"/>
          <w:sz w:val="28"/>
          <w:szCs w:val="28"/>
        </w:rPr>
        <w:t>1.</w:t>
      </w:r>
      <w:r>
        <w:rPr>
          <w:rFonts w:hint="eastAsia" w:ascii="Times New Roman" w:hAnsi="Times New Roman" w:eastAsia="仿宋_GB2312"/>
          <w:sz w:val="28"/>
          <w:szCs w:val="28"/>
        </w:rPr>
        <w:t>提供“三证合一”营业执照复印件及相关资质证明。</w:t>
      </w:r>
    </w:p>
    <w:p w14:paraId="4BA3AB24">
      <w:pPr>
        <w:keepNext w:val="0"/>
        <w:keepLines w:val="0"/>
        <w:pageBreakBefore w:val="0"/>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lang w:val="en-US" w:eastAsia="zh-CN"/>
        </w:rPr>
        <w:t>2</w:t>
      </w:r>
      <w:r>
        <w:rPr>
          <w:rFonts w:hint="default" w:ascii="Times New Roman" w:hAnsi="Times New Roman" w:eastAsia="仿宋_GB2312"/>
          <w:sz w:val="28"/>
          <w:szCs w:val="28"/>
        </w:rPr>
        <w:t>.</w:t>
      </w:r>
      <w:r>
        <w:rPr>
          <w:rFonts w:hint="eastAsia" w:ascii="Times New Roman" w:hAnsi="Times New Roman" w:eastAsia="仿宋_GB2312"/>
          <w:sz w:val="28"/>
          <w:szCs w:val="28"/>
        </w:rPr>
        <w:t>提供法人身份证复印件或经办人的法定代表授权书原件及经办人身份证复印件（经办人非法人代表时须提供）。</w:t>
      </w:r>
    </w:p>
    <w:p w14:paraId="7C4FFF38">
      <w:pPr>
        <w:keepNext w:val="0"/>
        <w:keepLines w:val="0"/>
        <w:pageBreakBefore w:val="0"/>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hint="default" w:ascii="Times New Roman" w:hAnsi="Times New Roman" w:eastAsia="仿宋_GB2312"/>
          <w:sz w:val="28"/>
          <w:szCs w:val="28"/>
        </w:rPr>
        <w:t>.</w:t>
      </w:r>
      <w:r>
        <w:rPr>
          <w:rFonts w:hint="eastAsia" w:ascii="Times New Roman" w:hAnsi="Times New Roman" w:eastAsia="仿宋_GB2312"/>
          <w:sz w:val="28"/>
          <w:szCs w:val="28"/>
        </w:rPr>
        <w:t>提供近三年经营活动中无重大违法情况证明。</w:t>
      </w:r>
    </w:p>
    <w:p w14:paraId="7606BF64">
      <w:pPr>
        <w:keepNext w:val="0"/>
        <w:keepLines w:val="0"/>
        <w:pageBreakBefore w:val="0"/>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lang w:val="en-US" w:eastAsia="zh-CN"/>
        </w:rPr>
        <w:t>4</w:t>
      </w:r>
      <w:r>
        <w:rPr>
          <w:rFonts w:hint="default" w:ascii="Times New Roman" w:hAnsi="Times New Roman" w:eastAsia="仿宋_GB2312"/>
          <w:sz w:val="28"/>
          <w:szCs w:val="28"/>
        </w:rPr>
        <w:t>.</w:t>
      </w:r>
      <w:r>
        <w:rPr>
          <w:rFonts w:hint="eastAsia" w:ascii="Times New Roman" w:hAnsi="Times New Roman" w:eastAsia="仿宋_GB2312"/>
          <w:sz w:val="28"/>
          <w:szCs w:val="28"/>
        </w:rPr>
        <w:t>报价单位提供声明，声明中需注明报价方提供的信息真实有效，如有虚假隐瞒情况，取消报价方报价资格，若中选，则取消中选资格。</w:t>
      </w:r>
    </w:p>
    <w:p w14:paraId="36656CE1">
      <w:pPr>
        <w:keepNext w:val="0"/>
        <w:keepLines w:val="0"/>
        <w:pageBreakBefore w:val="0"/>
        <w:kinsoku/>
        <w:wordWrap w:val="0"/>
        <w:overflowPunct/>
        <w:topLinePunct w:val="0"/>
        <w:autoSpaceDE/>
        <w:autoSpaceDN/>
        <w:bidi w:val="0"/>
        <w:adjustRightInd/>
        <w:snapToGrid/>
        <w:spacing w:beforeLines="0" w:afterLines="0" w:line="578" w:lineRule="exact"/>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lang w:val="en-US" w:eastAsia="zh-CN"/>
        </w:rPr>
        <w:t>5</w:t>
      </w:r>
      <w:r>
        <w:rPr>
          <w:rFonts w:hint="default" w:ascii="Times New Roman" w:hAnsi="Times New Roman" w:eastAsia="仿宋_GB2312"/>
          <w:sz w:val="28"/>
          <w:szCs w:val="28"/>
        </w:rPr>
        <w:t>.</w:t>
      </w:r>
      <w:r>
        <w:rPr>
          <w:rFonts w:hint="eastAsia" w:ascii="Times New Roman" w:hAnsi="Times New Roman" w:eastAsia="仿宋_GB2312"/>
          <w:sz w:val="28"/>
          <w:szCs w:val="28"/>
        </w:rPr>
        <w:t>报价函。</w:t>
      </w:r>
    </w:p>
    <w:p w14:paraId="7D7AD332">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sz w:val="28"/>
          <w:szCs w:val="28"/>
          <w:lang w:val="en-US" w:eastAsia="zh-CN"/>
        </w:rPr>
        <w:t>6</w:t>
      </w:r>
      <w:r>
        <w:rPr>
          <w:rFonts w:hint="default" w:ascii="Times New Roman" w:hAnsi="Times New Roman" w:eastAsia="仿宋_GB2312"/>
          <w:sz w:val="28"/>
          <w:szCs w:val="28"/>
        </w:rPr>
        <w:t>.</w:t>
      </w:r>
      <w:r>
        <w:rPr>
          <w:rFonts w:hint="eastAsia" w:ascii="Times New Roman" w:hAnsi="Times New Roman" w:eastAsia="仿宋_GB2312"/>
          <w:sz w:val="28"/>
          <w:szCs w:val="28"/>
        </w:rPr>
        <w:t>装袋密封，加盖公章，档案袋上注明项目名称，单位名称</w:t>
      </w:r>
      <w:r>
        <w:rPr>
          <w:rFonts w:hint="eastAsia" w:ascii="Times New Roman" w:hAnsi="Times New Roman" w:eastAsia="仿宋_GB2312"/>
          <w:sz w:val="28"/>
          <w:szCs w:val="28"/>
          <w:lang w:eastAsia="zh-CN"/>
        </w:rPr>
        <w:t>。</w:t>
      </w:r>
    </w:p>
    <w:p w14:paraId="268D3511">
      <w:pPr>
        <w:keepNext w:val="0"/>
        <w:keepLines w:val="0"/>
        <w:pageBreakBefore w:val="0"/>
        <w:widowControl/>
        <w:kinsoku/>
        <w:wordWrap w:val="0"/>
        <w:overflowPunct/>
        <w:topLinePunct w:val="0"/>
        <w:autoSpaceDE/>
        <w:autoSpaceDN/>
        <w:bidi w:val="0"/>
        <w:adjustRightInd/>
        <w:snapToGrid/>
        <w:spacing w:beforeLines="0" w:afterLines="0" w:line="578" w:lineRule="exact"/>
        <w:ind w:firstLine="560" w:firstLineChars="200"/>
        <w:jc w:val="left"/>
        <w:textAlignment w:val="auto"/>
        <w:rPr>
          <w:rFonts w:hint="eastAsia" w:ascii="Times New Roman" w:hAnsi="Times New Roman" w:eastAsia="仿宋_GB2312" w:cs="仿宋_GB2312"/>
          <w:color w:val="000000"/>
          <w:kern w:val="0"/>
          <w:sz w:val="28"/>
          <w:szCs w:val="28"/>
          <w:lang w:bidi="ar"/>
        </w:rPr>
        <w:sectPr>
          <w:footerReference r:id="rId7" w:type="default"/>
          <w:pgSz w:w="11906" w:h="16838"/>
          <w:pgMar w:top="1247" w:right="1247" w:bottom="1134" w:left="1644" w:header="851" w:footer="992" w:gutter="0"/>
          <w:pgNumType w:fmt="decimal" w:start="2"/>
          <w:cols w:space="720" w:num="1"/>
          <w:rtlGutter w:val="0"/>
          <w:docGrid w:type="lines" w:linePitch="312" w:charSpace="0"/>
        </w:sectPr>
      </w:pPr>
    </w:p>
    <w:p w14:paraId="2EB8E4DC">
      <w:pPr>
        <w:pStyle w:val="2"/>
        <w:bidi w:val="0"/>
        <w:rPr>
          <w:rFonts w:hint="default"/>
          <w:lang w:val="en-US" w:eastAsia="zh-CN"/>
        </w:rPr>
      </w:pPr>
      <w:bookmarkStart w:id="7" w:name="_Toc12492"/>
      <w:r>
        <w:rPr>
          <w:rFonts w:hint="eastAsia"/>
          <w:lang w:val="en-US" w:eastAsia="zh-CN"/>
        </w:rPr>
        <w:t>三、评审标准和方法</w:t>
      </w:r>
      <w:bookmarkEnd w:id="1"/>
      <w:bookmarkEnd w:id="7"/>
    </w:p>
    <w:tbl>
      <w:tblPr>
        <w:tblStyle w:val="14"/>
        <w:tblW w:w="8782" w:type="dxa"/>
        <w:jc w:val="center"/>
        <w:tblLayout w:type="fixed"/>
        <w:tblCellMar>
          <w:top w:w="0" w:type="dxa"/>
          <w:left w:w="108" w:type="dxa"/>
          <w:bottom w:w="0" w:type="dxa"/>
          <w:right w:w="108" w:type="dxa"/>
        </w:tblCellMar>
      </w:tblPr>
      <w:tblGrid>
        <w:gridCol w:w="706"/>
        <w:gridCol w:w="60"/>
        <w:gridCol w:w="1284"/>
        <w:gridCol w:w="265"/>
        <w:gridCol w:w="6467"/>
      </w:tblGrid>
      <w:tr w14:paraId="274C9E17">
        <w:tblPrEx>
          <w:tblCellMar>
            <w:top w:w="0" w:type="dxa"/>
            <w:left w:w="108" w:type="dxa"/>
            <w:bottom w:w="0" w:type="dxa"/>
            <w:right w:w="108" w:type="dxa"/>
          </w:tblCellMar>
        </w:tblPrEx>
        <w:trPr>
          <w:trHeight w:val="52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96C26C">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序号</w:t>
            </w:r>
          </w:p>
        </w:tc>
        <w:tc>
          <w:tcPr>
            <w:tcW w:w="1549" w:type="dxa"/>
            <w:gridSpan w:val="2"/>
            <w:tcBorders>
              <w:top w:val="single" w:color="000000" w:sz="4" w:space="0"/>
              <w:left w:val="nil"/>
              <w:bottom w:val="single" w:color="000000" w:sz="4" w:space="0"/>
              <w:right w:val="single" w:color="000000" w:sz="4" w:space="0"/>
            </w:tcBorders>
            <w:noWrap w:val="0"/>
            <w:vAlign w:val="center"/>
          </w:tcPr>
          <w:p w14:paraId="009C7768">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评审内容</w:t>
            </w:r>
          </w:p>
        </w:tc>
        <w:tc>
          <w:tcPr>
            <w:tcW w:w="6467" w:type="dxa"/>
            <w:tcBorders>
              <w:top w:val="single" w:color="000000" w:sz="4" w:space="0"/>
              <w:left w:val="nil"/>
              <w:bottom w:val="single" w:color="000000" w:sz="4" w:space="0"/>
              <w:right w:val="single" w:color="000000" w:sz="4" w:space="0"/>
            </w:tcBorders>
            <w:noWrap w:val="0"/>
            <w:vAlign w:val="center"/>
          </w:tcPr>
          <w:p w14:paraId="4BB9B7A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评分标准</w:t>
            </w:r>
          </w:p>
        </w:tc>
      </w:tr>
      <w:tr w14:paraId="3A17817A">
        <w:tblPrEx>
          <w:tblCellMar>
            <w:top w:w="0" w:type="dxa"/>
            <w:left w:w="108" w:type="dxa"/>
            <w:bottom w:w="0" w:type="dxa"/>
            <w:right w:w="108" w:type="dxa"/>
          </w:tblCellMar>
        </w:tblPrEx>
        <w:trPr>
          <w:trHeight w:val="496"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258A134">
            <w:pPr>
              <w:keepNext w:val="0"/>
              <w:keepLines w:val="0"/>
              <w:pageBreakBefore w:val="0"/>
              <w:widowControl/>
              <w:kinsoku/>
              <w:wordWrap/>
              <w:overflowPunct/>
              <w:topLinePunct w:val="0"/>
              <w:autoSpaceDE/>
              <w:autoSpaceDN/>
              <w:bidi w:val="0"/>
              <w:adjustRightInd/>
              <w:spacing w:line="300" w:lineRule="auto"/>
              <w:ind w:firstLine="420"/>
              <w:jc w:val="center"/>
              <w:textAlignment w:val="auto"/>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t>价格部分（</w:t>
            </w:r>
            <w:r>
              <w:rPr>
                <w:rFonts w:hint="eastAsia" w:ascii="Times New Roman" w:hAnsi="Times New Roman" w:eastAsia="宋体" w:cs="Times New Roman"/>
                <w:b/>
                <w:color w:val="auto"/>
                <w:kern w:val="0"/>
                <w:szCs w:val="21"/>
                <w:lang w:val="en-US" w:eastAsia="zh-CN"/>
              </w:rPr>
              <w:t>30</w:t>
            </w:r>
            <w:r>
              <w:rPr>
                <w:rFonts w:hint="default" w:ascii="Times New Roman" w:hAnsi="Times New Roman" w:eastAsia="宋体" w:cs="Times New Roman"/>
                <w:b/>
                <w:color w:val="auto"/>
                <w:kern w:val="0"/>
                <w:szCs w:val="21"/>
              </w:rPr>
              <w:t>分）</w:t>
            </w:r>
          </w:p>
        </w:tc>
      </w:tr>
      <w:tr w14:paraId="73F12258">
        <w:tblPrEx>
          <w:tblCellMar>
            <w:top w:w="0" w:type="dxa"/>
            <w:left w:w="108" w:type="dxa"/>
            <w:bottom w:w="0" w:type="dxa"/>
            <w:right w:w="108" w:type="dxa"/>
          </w:tblCellMar>
        </w:tblPrEx>
        <w:trPr>
          <w:trHeight w:val="1701" w:hRule="atLeast"/>
          <w:jc w:val="center"/>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1DEC094F">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p>
        </w:tc>
        <w:tc>
          <w:tcPr>
            <w:tcW w:w="1344" w:type="dxa"/>
            <w:gridSpan w:val="2"/>
            <w:tcBorders>
              <w:top w:val="single" w:color="000000" w:sz="4" w:space="0"/>
              <w:left w:val="nil"/>
              <w:bottom w:val="single" w:color="000000" w:sz="4" w:space="0"/>
              <w:right w:val="single" w:color="000000" w:sz="4" w:space="0"/>
            </w:tcBorders>
            <w:noWrap w:val="0"/>
            <w:vAlign w:val="center"/>
          </w:tcPr>
          <w:p w14:paraId="3A1F1E5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磋商报价</w:t>
            </w:r>
          </w:p>
          <w:p w14:paraId="2F3295A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lang w:val="en-US" w:eastAsia="zh-CN"/>
              </w:rPr>
              <w:t>3</w:t>
            </w:r>
            <w:r>
              <w:rPr>
                <w:rFonts w:hint="default" w:ascii="Times New Roman" w:hAnsi="Times New Roman" w:eastAsia="宋体" w:cs="Times New Roman"/>
                <w:color w:val="auto"/>
                <w:kern w:val="0"/>
                <w:szCs w:val="21"/>
              </w:rPr>
              <w:t>0分）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6062D600">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综合评分法中的价格分统一采用低价优先法计算，即满足磋商文件要求且最后报价最低的供应商的价格为磋商基准价，其价格分为满分。其他供应商的价格分统一按照下列公式计算：</w:t>
            </w:r>
          </w:p>
          <w:p w14:paraId="00B8606F">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磋商报价得分=（磋商基准价/最后磋商报价）×</w:t>
            </w:r>
            <w:r>
              <w:rPr>
                <w:rFonts w:hint="eastAsia" w:ascii="Times New Roman" w:hAnsi="Times New Roman" w:eastAsia="宋体" w:cs="Times New Roman"/>
                <w:color w:val="auto"/>
                <w:kern w:val="0"/>
                <w:szCs w:val="21"/>
                <w:lang w:val="en-US" w:eastAsia="zh-CN"/>
              </w:rPr>
              <w:t>30</w:t>
            </w:r>
            <w:r>
              <w:rPr>
                <w:rFonts w:hint="default" w:ascii="Times New Roman" w:hAnsi="Times New Roman" w:eastAsia="宋体" w:cs="Times New Roman"/>
                <w:color w:val="auto"/>
                <w:kern w:val="0"/>
                <w:szCs w:val="21"/>
              </w:rPr>
              <w:t>%×100</w:t>
            </w:r>
          </w:p>
          <w:p w14:paraId="786878AD">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Cs w:val="21"/>
                <w:lang w:eastAsia="zh-CN"/>
              </w:rPr>
              <w:t>磋商小组</w:t>
            </w:r>
            <w:r>
              <w:rPr>
                <w:rFonts w:hint="default" w:ascii="Times New Roman" w:hAnsi="Times New Roman" w:eastAsia="宋体" w:cs="Times New Roman"/>
                <w:b/>
                <w:bCs/>
                <w:color w:val="auto"/>
                <w:kern w:val="0"/>
                <w:szCs w:val="21"/>
              </w:rPr>
              <w:t>认为</w:t>
            </w:r>
            <w:r>
              <w:rPr>
                <w:rFonts w:hint="default" w:ascii="Times New Roman" w:hAnsi="Times New Roman" w:eastAsia="宋体" w:cs="Times New Roman"/>
                <w:b/>
                <w:bCs/>
                <w:color w:val="auto"/>
                <w:kern w:val="0"/>
                <w:szCs w:val="21"/>
                <w:lang w:eastAsia="zh-CN"/>
              </w:rPr>
              <w:t>供应商</w:t>
            </w:r>
            <w:r>
              <w:rPr>
                <w:rFonts w:hint="default" w:ascii="Times New Roman" w:hAnsi="Times New Roman" w:eastAsia="宋体" w:cs="Times New Roman"/>
                <w:b/>
                <w:bCs/>
                <w:color w:val="auto"/>
                <w:kern w:val="0"/>
                <w:szCs w:val="21"/>
              </w:rPr>
              <w:t>的</w:t>
            </w:r>
            <w:r>
              <w:rPr>
                <w:rFonts w:hint="default" w:ascii="Times New Roman" w:hAnsi="Times New Roman" w:eastAsia="宋体" w:cs="Times New Roman"/>
                <w:b/>
                <w:bCs/>
                <w:color w:val="auto"/>
                <w:kern w:val="0"/>
                <w:szCs w:val="21"/>
                <w:lang w:eastAsia="zh-CN"/>
              </w:rPr>
              <w:t>最后</w:t>
            </w:r>
            <w:r>
              <w:rPr>
                <w:rFonts w:hint="default" w:ascii="Times New Roman" w:hAnsi="Times New Roman" w:eastAsia="宋体" w:cs="Times New Roman"/>
                <w:b/>
                <w:bCs/>
                <w:color w:val="auto"/>
                <w:kern w:val="0"/>
                <w:szCs w:val="21"/>
              </w:rPr>
              <w:t>报价明显低于其他通过响应文件审查</w:t>
            </w:r>
            <w:r>
              <w:rPr>
                <w:rFonts w:hint="default" w:ascii="Times New Roman" w:hAnsi="Times New Roman" w:eastAsia="宋体" w:cs="Times New Roman"/>
                <w:b/>
                <w:bCs/>
                <w:color w:val="auto"/>
                <w:kern w:val="0"/>
                <w:szCs w:val="21"/>
                <w:lang w:eastAsia="zh-CN"/>
              </w:rPr>
              <w:t>的供应商</w:t>
            </w:r>
            <w:r>
              <w:rPr>
                <w:rFonts w:hint="default" w:ascii="Times New Roman" w:hAnsi="Times New Roman" w:eastAsia="宋体" w:cs="Times New Roman"/>
                <w:b/>
                <w:bCs/>
                <w:color w:val="auto"/>
                <w:kern w:val="0"/>
                <w:szCs w:val="21"/>
              </w:rPr>
              <w:t>报价，有可能影响产品质量或者不能诚信履约的，应当要求其在</w:t>
            </w:r>
            <w:r>
              <w:rPr>
                <w:rFonts w:hint="default" w:ascii="Times New Roman" w:hAnsi="Times New Roman" w:eastAsia="宋体" w:cs="Times New Roman"/>
                <w:b/>
                <w:bCs/>
                <w:color w:val="auto"/>
                <w:kern w:val="0"/>
                <w:szCs w:val="21"/>
                <w:lang w:eastAsia="zh-CN"/>
              </w:rPr>
              <w:t>评审</w:t>
            </w:r>
            <w:r>
              <w:rPr>
                <w:rFonts w:hint="default" w:ascii="Times New Roman" w:hAnsi="Times New Roman" w:eastAsia="宋体" w:cs="Times New Roman"/>
                <w:b/>
                <w:bCs/>
                <w:color w:val="auto"/>
                <w:kern w:val="0"/>
                <w:szCs w:val="21"/>
              </w:rPr>
              <w:t>现场合理的时间内提供书面说明，必要时提交相关证明材料；</w:t>
            </w:r>
            <w:r>
              <w:rPr>
                <w:rFonts w:hint="default" w:ascii="Times New Roman" w:hAnsi="Times New Roman" w:eastAsia="宋体" w:cs="Times New Roman"/>
                <w:b/>
                <w:bCs/>
                <w:color w:val="auto"/>
                <w:kern w:val="0"/>
                <w:szCs w:val="21"/>
                <w:lang w:eastAsia="zh-CN"/>
              </w:rPr>
              <w:t>供应商</w:t>
            </w:r>
            <w:r>
              <w:rPr>
                <w:rFonts w:hint="default" w:ascii="Times New Roman" w:hAnsi="Times New Roman" w:eastAsia="宋体" w:cs="Times New Roman"/>
                <w:b/>
                <w:bCs/>
                <w:color w:val="auto"/>
                <w:kern w:val="0"/>
                <w:szCs w:val="21"/>
              </w:rPr>
              <w:t>不能证明其报价合理性的，</w:t>
            </w:r>
            <w:r>
              <w:rPr>
                <w:rFonts w:hint="default" w:ascii="Times New Roman" w:hAnsi="Times New Roman" w:eastAsia="宋体" w:cs="Times New Roman"/>
                <w:b/>
                <w:bCs/>
                <w:color w:val="auto"/>
                <w:kern w:val="0"/>
                <w:szCs w:val="21"/>
                <w:lang w:eastAsia="zh-CN"/>
              </w:rPr>
              <w:t>磋商小组</w:t>
            </w:r>
            <w:r>
              <w:rPr>
                <w:rFonts w:hint="default" w:ascii="Times New Roman" w:hAnsi="Times New Roman" w:eastAsia="宋体" w:cs="Times New Roman"/>
                <w:b/>
                <w:bCs/>
                <w:color w:val="auto"/>
                <w:kern w:val="0"/>
                <w:szCs w:val="21"/>
              </w:rPr>
              <w:t>应当将其作为无效投标处理。</w:t>
            </w:r>
          </w:p>
        </w:tc>
      </w:tr>
      <w:tr w14:paraId="770C9772">
        <w:tblPrEx>
          <w:tblCellMar>
            <w:top w:w="0" w:type="dxa"/>
            <w:left w:w="108" w:type="dxa"/>
            <w:bottom w:w="0" w:type="dxa"/>
            <w:right w:w="108" w:type="dxa"/>
          </w:tblCellMar>
        </w:tblPrEx>
        <w:trPr>
          <w:trHeight w:val="507"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CD69D7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t>商务部分（</w:t>
            </w:r>
            <w:r>
              <w:rPr>
                <w:rFonts w:hint="eastAsia" w:ascii="Times New Roman" w:hAnsi="Times New Roman" w:eastAsia="宋体" w:cs="Times New Roman"/>
                <w:b/>
                <w:color w:val="auto"/>
                <w:kern w:val="0"/>
                <w:szCs w:val="21"/>
                <w:lang w:val="en-US" w:eastAsia="zh-CN"/>
              </w:rPr>
              <w:t>24</w:t>
            </w:r>
            <w:r>
              <w:rPr>
                <w:rFonts w:hint="default" w:ascii="Times New Roman" w:hAnsi="Times New Roman" w:eastAsia="宋体" w:cs="Times New Roman"/>
                <w:b/>
                <w:color w:val="auto"/>
                <w:kern w:val="0"/>
                <w:szCs w:val="21"/>
              </w:rPr>
              <w:t>分）</w:t>
            </w:r>
          </w:p>
        </w:tc>
      </w:tr>
      <w:tr w14:paraId="13C7E8FE">
        <w:tblPrEx>
          <w:tblCellMar>
            <w:top w:w="0" w:type="dxa"/>
            <w:left w:w="108" w:type="dxa"/>
            <w:bottom w:w="0" w:type="dxa"/>
            <w:right w:w="108" w:type="dxa"/>
          </w:tblCellMar>
        </w:tblPrEx>
        <w:trPr>
          <w:trHeight w:val="703" w:hRule="atLeast"/>
          <w:jc w:val="center"/>
        </w:trPr>
        <w:tc>
          <w:tcPr>
            <w:tcW w:w="766" w:type="dxa"/>
            <w:gridSpan w:val="2"/>
            <w:tcBorders>
              <w:top w:val="single" w:color="000000" w:sz="4" w:space="0"/>
              <w:left w:val="single" w:color="000000" w:sz="4" w:space="0"/>
              <w:right w:val="single" w:color="000000" w:sz="4" w:space="0"/>
            </w:tcBorders>
            <w:noWrap w:val="0"/>
            <w:vAlign w:val="center"/>
          </w:tcPr>
          <w:p w14:paraId="6AA48E8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w:t>
            </w:r>
          </w:p>
        </w:tc>
        <w:tc>
          <w:tcPr>
            <w:tcW w:w="1284" w:type="dxa"/>
            <w:tcBorders>
              <w:top w:val="single" w:color="000000" w:sz="4" w:space="0"/>
              <w:left w:val="nil"/>
              <w:right w:val="single" w:color="000000" w:sz="4" w:space="0"/>
            </w:tcBorders>
            <w:noWrap w:val="0"/>
            <w:vAlign w:val="center"/>
          </w:tcPr>
          <w:p w14:paraId="2054C88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项目</w:t>
            </w:r>
            <w:r>
              <w:rPr>
                <w:rFonts w:hint="default" w:ascii="Times New Roman" w:hAnsi="Times New Roman" w:eastAsia="宋体" w:cs="Times New Roman"/>
                <w:color w:val="auto"/>
                <w:kern w:val="0"/>
                <w:szCs w:val="21"/>
              </w:rPr>
              <w:t>业绩</w:t>
            </w:r>
          </w:p>
          <w:p w14:paraId="03123E8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lang w:val="en-US" w:eastAsia="zh-CN"/>
              </w:rPr>
              <w:t>9</w:t>
            </w:r>
            <w:r>
              <w:rPr>
                <w:rFonts w:hint="default" w:ascii="Times New Roman" w:hAnsi="Times New Roman" w:eastAsia="宋体" w:cs="Times New Roman"/>
                <w:color w:val="auto"/>
                <w:kern w:val="0"/>
                <w:szCs w:val="21"/>
              </w:rPr>
              <w:t>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2283DB04">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供应商自202</w:t>
            </w: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年1月1日以来</w:t>
            </w:r>
            <w:r>
              <w:rPr>
                <w:rFonts w:hint="default" w:ascii="Times New Roman" w:hAnsi="Times New Roman" w:eastAsia="宋体" w:cs="Times New Roman"/>
                <w:color w:val="auto"/>
                <w:kern w:val="0"/>
                <w:sz w:val="21"/>
                <w:szCs w:val="21"/>
                <w:highlight w:val="none"/>
              </w:rPr>
              <w:t>（以合同签订时间为准）</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2"/>
                <w:sz w:val="21"/>
                <w:szCs w:val="21"/>
                <w:lang w:val="en-US" w:eastAsia="zh-CN" w:bidi="ar-SA"/>
              </w:rPr>
              <w:t>承接过类似</w:t>
            </w:r>
            <w:r>
              <w:rPr>
                <w:rFonts w:hint="eastAsia" w:ascii="Times New Roman" w:hAnsi="Times New Roman" w:eastAsia="宋体" w:cs="Times New Roman"/>
                <w:color w:val="auto"/>
                <w:kern w:val="2"/>
                <w:sz w:val="21"/>
                <w:szCs w:val="21"/>
                <w:lang w:val="en-US" w:eastAsia="zh-CN" w:bidi="ar-SA"/>
              </w:rPr>
              <w:t>政务类宣传或承接大型活动宣传</w:t>
            </w:r>
            <w:r>
              <w:rPr>
                <w:rFonts w:hint="default" w:ascii="Times New Roman" w:hAnsi="Times New Roman" w:eastAsia="宋体" w:cs="Times New Roman"/>
                <w:color w:val="auto"/>
                <w:kern w:val="2"/>
                <w:sz w:val="21"/>
                <w:szCs w:val="21"/>
                <w:lang w:val="en-US" w:eastAsia="zh-CN" w:bidi="ar-SA"/>
              </w:rPr>
              <w:t>的，每提供一份得</w:t>
            </w: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分，最高得</w:t>
            </w:r>
            <w:r>
              <w:rPr>
                <w:rFonts w:hint="eastAsia" w:ascii="Times New Roman" w:hAnsi="Times New Roman" w:eastAsia="宋体" w:cs="Times New Roman"/>
                <w:color w:val="auto"/>
                <w:kern w:val="2"/>
                <w:sz w:val="21"/>
                <w:szCs w:val="21"/>
                <w:lang w:val="en-US" w:eastAsia="zh-CN" w:bidi="ar-SA"/>
              </w:rPr>
              <w:t>9</w:t>
            </w:r>
            <w:r>
              <w:rPr>
                <w:rFonts w:hint="default" w:ascii="Times New Roman" w:hAnsi="Times New Roman" w:eastAsia="宋体" w:cs="Times New Roman"/>
                <w:color w:val="auto"/>
                <w:kern w:val="2"/>
                <w:sz w:val="21"/>
                <w:szCs w:val="21"/>
                <w:lang w:val="en-US" w:eastAsia="zh-CN" w:bidi="ar-SA"/>
              </w:rPr>
              <w:t>分。</w:t>
            </w:r>
          </w:p>
          <w:p w14:paraId="404774C7">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2"/>
                <w:sz w:val="21"/>
                <w:szCs w:val="21"/>
                <w:lang w:val="en-US" w:eastAsia="zh-CN" w:bidi="ar-SA"/>
              </w:rPr>
              <w:t>证明材料：提供合同复印件并加盖公章，未提供相关证明资料不得分。</w:t>
            </w:r>
          </w:p>
        </w:tc>
      </w:tr>
      <w:tr w14:paraId="466ACF6E">
        <w:tblPrEx>
          <w:tblCellMar>
            <w:top w:w="0" w:type="dxa"/>
            <w:left w:w="108" w:type="dxa"/>
            <w:bottom w:w="0" w:type="dxa"/>
            <w:right w:w="108" w:type="dxa"/>
          </w:tblCellMar>
        </w:tblPrEx>
        <w:trPr>
          <w:trHeight w:val="5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E50EF0">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3</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77FFD8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服务</w:t>
            </w:r>
            <w:r>
              <w:rPr>
                <w:rFonts w:hint="default" w:ascii="Times New Roman" w:hAnsi="Times New Roman" w:eastAsia="宋体" w:cs="Times New Roman"/>
                <w:b w:val="0"/>
                <w:bCs w:val="0"/>
                <w:color w:val="auto"/>
                <w:kern w:val="0"/>
                <w:szCs w:val="21"/>
                <w:lang w:val="en-US" w:eastAsia="zh-CN"/>
              </w:rPr>
              <w:t>资质</w:t>
            </w:r>
          </w:p>
          <w:p w14:paraId="7C9F1E1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w:t>
            </w:r>
            <w:r>
              <w:rPr>
                <w:rFonts w:hint="eastAsia" w:ascii="Times New Roman" w:hAnsi="Times New Roman" w:eastAsia="宋体" w:cs="Times New Roman"/>
                <w:b w:val="0"/>
                <w:bCs w:val="0"/>
                <w:color w:val="auto"/>
                <w:kern w:val="0"/>
                <w:szCs w:val="21"/>
                <w:lang w:val="en-US" w:eastAsia="zh-CN"/>
              </w:rPr>
              <w:t>15</w:t>
            </w:r>
            <w:r>
              <w:rPr>
                <w:rFonts w:hint="default" w:ascii="Times New Roman" w:hAnsi="Times New Roman" w:eastAsia="宋体" w:cs="Times New Roman"/>
                <w:b w:val="0"/>
                <w:bCs w:val="0"/>
                <w:color w:val="auto"/>
                <w:kern w:val="0"/>
                <w:szCs w:val="21"/>
                <w:lang w:val="en-US" w:eastAsia="zh-CN"/>
              </w:rPr>
              <w:t>分）</w:t>
            </w:r>
          </w:p>
        </w:tc>
        <w:tc>
          <w:tcPr>
            <w:tcW w:w="6732" w:type="dxa"/>
            <w:gridSpan w:val="2"/>
            <w:tcBorders>
              <w:top w:val="single" w:color="000000" w:sz="4" w:space="0"/>
              <w:left w:val="single" w:color="000000" w:sz="4" w:space="0"/>
              <w:bottom w:val="single" w:color="000000" w:sz="4" w:space="0"/>
              <w:right w:val="single" w:color="000000" w:sz="4" w:space="0"/>
            </w:tcBorders>
            <w:noWrap w:val="0"/>
            <w:vAlign w:val="center"/>
          </w:tcPr>
          <w:p w14:paraId="287F0D11">
            <w:pPr>
              <w:keepNext w:val="0"/>
              <w:keepLines w:val="0"/>
              <w:pageBreakBefore w:val="0"/>
              <w:widowControl/>
              <w:numPr>
                <w:ilvl w:val="0"/>
                <w:numId w:val="0"/>
              </w:numPr>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 w:val="21"/>
                <w:szCs w:val="21"/>
                <w:lang w:val="en-US" w:eastAsia="zh-CN" w:bidi="ar-SA"/>
              </w:rPr>
              <w:t>（1）</w:t>
            </w:r>
            <w:r>
              <w:rPr>
                <w:rFonts w:hint="default" w:ascii="Times New Roman" w:hAnsi="Times New Roman" w:eastAsia="宋体" w:cs="Times New Roman"/>
                <w:b w:val="0"/>
                <w:bCs w:val="0"/>
                <w:color w:val="auto"/>
                <w:kern w:val="0"/>
                <w:szCs w:val="21"/>
                <w:lang w:val="en-US" w:eastAsia="zh-CN"/>
              </w:rPr>
              <w:t>供应商提供</w:t>
            </w:r>
            <w:r>
              <w:rPr>
                <w:rFonts w:hint="default" w:ascii="Times New Roman" w:hAnsi="Times New Roman" w:eastAsia="宋体" w:cs="Times New Roman"/>
                <w:b w:val="0"/>
                <w:bCs w:val="0"/>
                <w:color w:val="auto"/>
                <w:kern w:val="0"/>
                <w:szCs w:val="21"/>
              </w:rPr>
              <w:t>具有省级以上主管部门颁发的互联网新闻信息服务许可证</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b w:val="0"/>
                <w:bCs w:val="0"/>
                <w:color w:val="auto"/>
                <w:kern w:val="0"/>
                <w:szCs w:val="21"/>
              </w:rPr>
              <w:t>或被持有互联网新闻信息服务许可证的机构授权开展经营活动的报价单位</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b w:val="0"/>
                <w:bCs w:val="0"/>
                <w:color w:val="auto"/>
                <w:kern w:val="0"/>
                <w:szCs w:val="21"/>
                <w:lang w:val="en-US" w:eastAsia="zh-CN"/>
              </w:rPr>
              <w:t>提供得5分，最高得5分。</w:t>
            </w:r>
          </w:p>
          <w:p w14:paraId="3914B04C">
            <w:pPr>
              <w:keepNext w:val="0"/>
              <w:keepLines w:val="0"/>
              <w:pageBreakBefore w:val="0"/>
              <w:widowControl/>
              <w:numPr>
                <w:ilvl w:val="0"/>
                <w:numId w:val="0"/>
              </w:numPr>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 w:val="21"/>
                <w:szCs w:val="21"/>
                <w:lang w:val="en-US" w:eastAsia="zh-CN" w:bidi="ar-SA"/>
              </w:rPr>
              <w:t>（2）</w:t>
            </w:r>
            <w:r>
              <w:rPr>
                <w:rFonts w:hint="eastAsia" w:ascii="Times New Roman" w:hAnsi="Times New Roman" w:eastAsia="宋体" w:cs="Times New Roman"/>
                <w:b w:val="0"/>
                <w:bCs w:val="0"/>
                <w:color w:val="auto"/>
                <w:kern w:val="0"/>
                <w:szCs w:val="21"/>
                <w:lang w:val="en-US" w:eastAsia="zh-CN"/>
              </w:rPr>
              <w:t>供应商提供自有平台的微信公众号和客户端证明材料，每提供1个得5分，最高得10分。</w:t>
            </w:r>
          </w:p>
          <w:p w14:paraId="352B89E8">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证明材料：提供宣传平台的</w:t>
            </w:r>
            <w:r>
              <w:rPr>
                <w:rFonts w:hint="default" w:ascii="Times New Roman" w:hAnsi="Times New Roman" w:eastAsia="宋体" w:cs="Times New Roman"/>
                <w:b w:val="0"/>
                <w:bCs w:val="0"/>
                <w:color w:val="auto"/>
                <w:kern w:val="0"/>
                <w:szCs w:val="21"/>
              </w:rPr>
              <w:t>互联网新闻信息服务许可证</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color w:val="auto"/>
                <w:kern w:val="2"/>
                <w:sz w:val="21"/>
                <w:szCs w:val="21"/>
                <w:lang w:val="en-US" w:eastAsia="zh-CN" w:bidi="ar-SA"/>
              </w:rPr>
              <w:t>如为平台代理商请提供相关证明文件，并加盖公章，未提供相关证明资料不得分</w:t>
            </w:r>
          </w:p>
        </w:tc>
      </w:tr>
      <w:tr w14:paraId="28DAD8A6">
        <w:tblPrEx>
          <w:tblCellMar>
            <w:top w:w="0" w:type="dxa"/>
            <w:left w:w="108" w:type="dxa"/>
            <w:bottom w:w="0" w:type="dxa"/>
            <w:right w:w="108" w:type="dxa"/>
          </w:tblCellMar>
        </w:tblPrEx>
        <w:trPr>
          <w:trHeight w:val="507"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84AD8D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Cs w:val="21"/>
              </w:rPr>
              <w:t>技术部分（</w:t>
            </w:r>
            <w:r>
              <w:rPr>
                <w:rFonts w:hint="eastAsia" w:ascii="Times New Roman" w:hAnsi="Times New Roman" w:eastAsia="宋体" w:cs="Times New Roman"/>
                <w:b/>
                <w:bCs/>
                <w:color w:val="auto"/>
                <w:kern w:val="0"/>
                <w:szCs w:val="21"/>
                <w:lang w:val="en-US" w:eastAsia="zh-CN"/>
              </w:rPr>
              <w:t>46</w:t>
            </w:r>
            <w:r>
              <w:rPr>
                <w:rFonts w:hint="default" w:ascii="Times New Roman" w:hAnsi="Times New Roman" w:eastAsia="宋体" w:cs="Times New Roman"/>
                <w:b/>
                <w:bCs/>
                <w:color w:val="auto"/>
                <w:kern w:val="0"/>
                <w:szCs w:val="21"/>
              </w:rPr>
              <w:t>分）</w:t>
            </w:r>
          </w:p>
        </w:tc>
      </w:tr>
      <w:tr w14:paraId="0F8F5B47">
        <w:tblPrEx>
          <w:tblCellMar>
            <w:top w:w="0" w:type="dxa"/>
            <w:left w:w="108" w:type="dxa"/>
            <w:bottom w:w="0" w:type="dxa"/>
            <w:right w:w="108" w:type="dxa"/>
          </w:tblCellMar>
        </w:tblPrEx>
        <w:trPr>
          <w:trHeight w:val="822"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6D3616">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5</w:t>
            </w:r>
          </w:p>
        </w:tc>
        <w:tc>
          <w:tcPr>
            <w:tcW w:w="1284" w:type="dxa"/>
            <w:tcBorders>
              <w:top w:val="single" w:color="000000" w:sz="4" w:space="0"/>
              <w:left w:val="nil"/>
              <w:bottom w:val="single" w:color="000000" w:sz="4" w:space="0"/>
              <w:right w:val="single" w:color="000000" w:sz="4" w:space="0"/>
            </w:tcBorders>
            <w:noWrap w:val="0"/>
            <w:vAlign w:val="center"/>
          </w:tcPr>
          <w:p w14:paraId="2204C2DF">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项目团队</w:t>
            </w:r>
          </w:p>
          <w:p w14:paraId="7D1F356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199746C2">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需提供</w:t>
            </w:r>
            <w:r>
              <w:rPr>
                <w:rFonts w:hint="default" w:ascii="Times New Roman" w:hAnsi="Times New Roman" w:eastAsia="宋体" w:cs="Times New Roman"/>
                <w:color w:val="auto"/>
                <w:kern w:val="0"/>
                <w:szCs w:val="21"/>
                <w:lang w:val="en-US" w:eastAsia="zh-CN"/>
              </w:rPr>
              <w:t>本项目采购需求提供</w:t>
            </w:r>
            <w:r>
              <w:rPr>
                <w:rFonts w:hint="default" w:ascii="Times New Roman" w:hAnsi="Times New Roman" w:eastAsia="宋体" w:cs="Times New Roman"/>
                <w:color w:val="auto"/>
                <w:kern w:val="0"/>
                <w:szCs w:val="21"/>
              </w:rPr>
              <w:t>项目人员配备方案，包含但不限于以下内容：①人员配备方案</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须</w:t>
            </w:r>
            <w:r>
              <w:rPr>
                <w:rFonts w:hint="eastAsia" w:ascii="Times New Roman" w:hAnsi="Times New Roman" w:eastAsia="宋体" w:cs="Times New Roman"/>
                <w:color w:val="auto"/>
                <w:kern w:val="0"/>
                <w:szCs w:val="21"/>
                <w:lang w:val="en-US" w:eastAsia="zh-CN"/>
              </w:rPr>
              <w:t>附</w:t>
            </w:r>
            <w:r>
              <w:rPr>
                <w:rFonts w:hint="default" w:ascii="Times New Roman" w:hAnsi="Times New Roman" w:eastAsia="宋体" w:cs="Times New Roman"/>
                <w:color w:val="auto"/>
                <w:kern w:val="0"/>
                <w:szCs w:val="21"/>
              </w:rPr>
              <w:t>团队人员花名册（含姓名、履历</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职责及本项目安排</w:t>
            </w:r>
            <w:r>
              <w:rPr>
                <w:rFonts w:hint="default" w:ascii="Times New Roman" w:hAnsi="Times New Roman" w:eastAsia="宋体" w:cs="Times New Roman"/>
                <w:color w:val="auto"/>
                <w:kern w:val="0"/>
                <w:szCs w:val="21"/>
              </w:rPr>
              <w:t>等</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；②</w:t>
            </w:r>
            <w:r>
              <w:rPr>
                <w:rFonts w:hint="default" w:ascii="Times New Roman" w:hAnsi="Times New Roman" w:eastAsia="宋体" w:cs="Times New Roman"/>
                <w:color w:val="auto"/>
                <w:kern w:val="0"/>
                <w:szCs w:val="21"/>
                <w:lang w:val="en-US" w:eastAsia="zh-CN"/>
              </w:rPr>
              <w:t>团队</w:t>
            </w:r>
            <w:r>
              <w:rPr>
                <w:rFonts w:hint="eastAsia" w:ascii="Times New Roman" w:hAnsi="Times New Roman" w:eastAsia="宋体" w:cs="Times New Roman"/>
                <w:color w:val="auto"/>
                <w:kern w:val="0"/>
                <w:szCs w:val="21"/>
                <w:lang w:val="en-US" w:eastAsia="zh-CN"/>
              </w:rPr>
              <w:t>内设计</w:t>
            </w:r>
            <w:r>
              <w:rPr>
                <w:rFonts w:hint="default" w:ascii="Times New Roman" w:hAnsi="Times New Roman" w:eastAsia="宋体" w:cs="Times New Roman"/>
                <w:color w:val="auto"/>
                <w:kern w:val="0"/>
                <w:szCs w:val="21"/>
                <w:lang w:val="en-US" w:eastAsia="zh-CN"/>
              </w:rPr>
              <w:t>人员具有</w:t>
            </w:r>
            <w:r>
              <w:rPr>
                <w:rFonts w:hint="default" w:ascii="Times New Roman" w:hAnsi="Times New Roman" w:eastAsia="宋体" w:cs="Times New Roman"/>
                <w:color w:val="auto"/>
                <w:kern w:val="0"/>
                <w:szCs w:val="21"/>
              </w:rPr>
              <w:t>类似项目业绩经验</w:t>
            </w:r>
            <w:r>
              <w:rPr>
                <w:rFonts w:hint="default" w:ascii="Times New Roman" w:hAnsi="Times New Roman" w:eastAsia="宋体" w:cs="Times New Roman"/>
                <w:color w:val="auto"/>
                <w:kern w:val="0"/>
                <w:szCs w:val="21"/>
                <w:lang w:val="en-US" w:eastAsia="zh-CN"/>
              </w:rPr>
              <w:t>。</w:t>
            </w:r>
          </w:p>
          <w:p w14:paraId="4FCCFF9E">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（1）供应商</w:t>
            </w:r>
            <w:r>
              <w:rPr>
                <w:rFonts w:hint="default" w:ascii="Times New Roman" w:hAnsi="Times New Roman" w:eastAsia="宋体" w:cs="Times New Roman"/>
                <w:color w:val="auto"/>
                <w:kern w:val="0"/>
                <w:szCs w:val="21"/>
              </w:rPr>
              <w:t>提供上述内容的，每项得</w:t>
            </w:r>
            <w:r>
              <w:rPr>
                <w:rFonts w:hint="eastAsia"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分，满分</w:t>
            </w:r>
            <w:r>
              <w:rPr>
                <w:rFonts w:hint="eastAsia" w:ascii="Times New Roman" w:hAnsi="Times New Roman" w:eastAsia="宋体" w:cs="Times New Roman"/>
                <w:color w:val="auto"/>
                <w:kern w:val="0"/>
                <w:szCs w:val="21"/>
                <w:lang w:val="en-US" w:eastAsia="zh-CN"/>
              </w:rPr>
              <w:t>4</w:t>
            </w:r>
            <w:r>
              <w:rPr>
                <w:rFonts w:hint="default" w:ascii="Times New Roman" w:hAnsi="Times New Roman" w:eastAsia="宋体" w:cs="Times New Roman"/>
                <w:color w:val="auto"/>
                <w:kern w:val="0"/>
                <w:szCs w:val="21"/>
              </w:rPr>
              <w:t>分，未提供不得分。</w:t>
            </w:r>
          </w:p>
          <w:p w14:paraId="50E3D428">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提供的项目人员配备方案进行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11A27C3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A.方案内容非常全面完整，层次结构细化具体，有具体的详细阐述，整体优于采购需求的，得</w:t>
            </w:r>
            <w:r>
              <w:rPr>
                <w:rFonts w:hint="eastAsia" w:ascii="Times New Roman" w:hAnsi="Times New Roman" w:eastAsia="宋体" w:cs="Times New Roman"/>
                <w:color w:val="auto"/>
                <w:szCs w:val="24"/>
                <w:lang w:val="en-US" w:eastAsia="zh-CN"/>
              </w:rPr>
              <w:t>8</w:t>
            </w:r>
            <w:r>
              <w:rPr>
                <w:rFonts w:hint="default" w:ascii="Times New Roman" w:hAnsi="Times New Roman" w:eastAsia="宋体" w:cs="Times New Roman"/>
                <w:color w:val="auto"/>
                <w:szCs w:val="24"/>
              </w:rPr>
              <w:t>分；</w:t>
            </w:r>
          </w:p>
          <w:p w14:paraId="03F18A7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B.方案内容能根据实际情况制订，全面合理，逻辑清晰，各部分内容均有详细描述，可落地实施顺畅、完全满足项目需要，且体现企业服务能力优势的，得</w:t>
            </w:r>
            <w:r>
              <w:rPr>
                <w:rFonts w:hint="eastAsia" w:ascii="Times New Roman" w:hAnsi="Times New Roman" w:eastAsia="宋体" w:cs="Times New Roman"/>
                <w:color w:val="auto"/>
                <w:szCs w:val="24"/>
                <w:lang w:val="en-US" w:eastAsia="zh-CN"/>
              </w:rPr>
              <w:t>7</w:t>
            </w:r>
            <w:r>
              <w:rPr>
                <w:rFonts w:hint="default" w:ascii="Times New Roman" w:hAnsi="Times New Roman" w:eastAsia="宋体" w:cs="Times New Roman"/>
                <w:color w:val="auto"/>
                <w:szCs w:val="24"/>
              </w:rPr>
              <w:t>分；</w:t>
            </w:r>
          </w:p>
          <w:p w14:paraId="75FC955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C.方案内容全面较详细、各部分内容可具有实施性，基本满足项目需要，得</w:t>
            </w:r>
            <w:r>
              <w:rPr>
                <w:rFonts w:hint="eastAsia" w:ascii="Times New Roman" w:hAnsi="Times New Roman" w:eastAsia="宋体" w:cs="Times New Roman"/>
                <w:color w:val="auto"/>
                <w:szCs w:val="24"/>
                <w:lang w:val="en-US" w:eastAsia="zh-CN"/>
              </w:rPr>
              <w:t>5</w:t>
            </w:r>
            <w:r>
              <w:rPr>
                <w:rFonts w:hint="default" w:ascii="Times New Roman" w:hAnsi="Times New Roman" w:eastAsia="宋体" w:cs="Times New Roman"/>
                <w:color w:val="auto"/>
                <w:szCs w:val="24"/>
              </w:rPr>
              <w:t>分；</w:t>
            </w:r>
          </w:p>
          <w:p w14:paraId="692EA88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D.方案内容简陋，各部分内容描述简单，落地实施效果不好的，得</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分；</w:t>
            </w:r>
          </w:p>
          <w:p w14:paraId="1C0D23B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E.凭空编造，内容粗糙空洞，不具有可实施性的，得1分；</w:t>
            </w:r>
          </w:p>
          <w:p w14:paraId="0B5BBE4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Cs w:val="24"/>
              </w:rPr>
              <w:t>F.未提供不得分。</w:t>
            </w:r>
          </w:p>
        </w:tc>
      </w:tr>
      <w:tr w14:paraId="41F06FF1">
        <w:tblPrEx>
          <w:tblCellMar>
            <w:top w:w="0" w:type="dxa"/>
            <w:left w:w="108" w:type="dxa"/>
            <w:bottom w:w="0" w:type="dxa"/>
            <w:right w:w="108" w:type="dxa"/>
          </w:tblCellMar>
        </w:tblPrEx>
        <w:trPr>
          <w:trHeight w:val="9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5D1B0F8">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6</w:t>
            </w:r>
          </w:p>
        </w:tc>
        <w:tc>
          <w:tcPr>
            <w:tcW w:w="1284" w:type="dxa"/>
            <w:tcBorders>
              <w:top w:val="single" w:color="000000" w:sz="4" w:space="0"/>
              <w:left w:val="nil"/>
              <w:bottom w:val="single" w:color="000000" w:sz="4" w:space="0"/>
              <w:right w:val="single" w:color="000000" w:sz="4" w:space="0"/>
            </w:tcBorders>
            <w:noWrap w:val="0"/>
            <w:vAlign w:val="center"/>
          </w:tcPr>
          <w:p w14:paraId="011A2F36">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实施方案</w:t>
            </w:r>
          </w:p>
          <w:p w14:paraId="39B1693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分</w:t>
            </w:r>
            <w:r>
              <w:rPr>
                <w:rFonts w:hint="default" w:ascii="Times New Roman" w:hAnsi="Times New Roman" w:eastAsia="宋体" w:cs="Times New Roman"/>
                <w:color w:val="auto"/>
                <w:sz w:val="21"/>
                <w:szCs w:val="21"/>
                <w:lang w:eastAsia="zh-CN"/>
              </w:rPr>
              <w:t>）</w:t>
            </w:r>
          </w:p>
        </w:tc>
        <w:tc>
          <w:tcPr>
            <w:tcW w:w="6732" w:type="dxa"/>
            <w:gridSpan w:val="2"/>
            <w:tcBorders>
              <w:top w:val="single" w:color="000000" w:sz="4" w:space="0"/>
              <w:left w:val="nil"/>
              <w:bottom w:val="single" w:color="000000" w:sz="4" w:space="0"/>
              <w:right w:val="single" w:color="000000" w:sz="4" w:space="0"/>
            </w:tcBorders>
            <w:noWrap w:val="0"/>
            <w:vAlign w:val="center"/>
          </w:tcPr>
          <w:p w14:paraId="308F4A79">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需提供</w:t>
            </w:r>
            <w:r>
              <w:rPr>
                <w:rFonts w:hint="default" w:ascii="Times New Roman" w:hAnsi="Times New Roman" w:eastAsia="宋体" w:cs="Times New Roman"/>
                <w:color w:val="auto"/>
                <w:kern w:val="0"/>
                <w:szCs w:val="21"/>
                <w:lang w:val="en-US" w:eastAsia="zh-CN"/>
              </w:rPr>
              <w:t>实施方案</w:t>
            </w:r>
            <w:r>
              <w:rPr>
                <w:rFonts w:hint="default" w:ascii="Times New Roman" w:hAnsi="Times New Roman" w:eastAsia="宋体" w:cs="Times New Roman"/>
                <w:color w:val="auto"/>
                <w:kern w:val="0"/>
                <w:szCs w:val="21"/>
              </w:rPr>
              <w:t>，包含但不限于以下内容：①内容策划；②</w:t>
            </w:r>
            <w:r>
              <w:rPr>
                <w:rFonts w:hint="eastAsia" w:ascii="Times New Roman" w:hAnsi="Times New Roman" w:eastAsia="宋体" w:cs="Times New Roman"/>
                <w:color w:val="auto"/>
                <w:kern w:val="0"/>
                <w:szCs w:val="21"/>
                <w:lang w:val="en-US" w:eastAsia="zh-CN"/>
              </w:rPr>
              <w:t>分发平台</w:t>
            </w:r>
            <w:r>
              <w:rPr>
                <w:rFonts w:hint="default" w:ascii="Times New Roman" w:hAnsi="Times New Roman" w:eastAsia="宋体" w:cs="Times New Roman"/>
                <w:color w:val="auto"/>
                <w:kern w:val="0"/>
                <w:szCs w:val="21"/>
                <w:lang w:val="en-US" w:eastAsia="zh-CN"/>
              </w:rPr>
              <w:t>等</w:t>
            </w:r>
            <w:r>
              <w:rPr>
                <w:rFonts w:hint="default" w:ascii="Times New Roman" w:hAnsi="Times New Roman" w:eastAsia="宋体" w:cs="Times New Roman"/>
                <w:color w:val="auto"/>
                <w:kern w:val="0"/>
                <w:szCs w:val="21"/>
              </w:rPr>
              <w:t>。</w:t>
            </w:r>
          </w:p>
          <w:p w14:paraId="6736BCB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提供上述内容的，每项得</w:t>
            </w:r>
            <w:r>
              <w:rPr>
                <w:rFonts w:hint="eastAsia"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分，满分</w:t>
            </w:r>
            <w:r>
              <w:rPr>
                <w:rFonts w:hint="eastAsia" w:ascii="Times New Roman" w:hAnsi="Times New Roman" w:eastAsia="宋体" w:cs="Times New Roman"/>
                <w:color w:val="auto"/>
                <w:kern w:val="0"/>
                <w:szCs w:val="21"/>
                <w:lang w:val="en-US" w:eastAsia="zh-CN"/>
              </w:rPr>
              <w:t>4</w:t>
            </w:r>
            <w:r>
              <w:rPr>
                <w:rFonts w:hint="default" w:ascii="Times New Roman" w:hAnsi="Times New Roman" w:eastAsia="宋体" w:cs="Times New Roman"/>
                <w:color w:val="auto"/>
                <w:kern w:val="0"/>
                <w:szCs w:val="21"/>
              </w:rPr>
              <w:t>分，未提供不得分。</w:t>
            </w:r>
          </w:p>
          <w:p w14:paraId="7B64D37C">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w:t>
            </w:r>
            <w:r>
              <w:rPr>
                <w:rFonts w:hint="default" w:ascii="Times New Roman" w:hAnsi="Times New Roman" w:eastAsia="宋体" w:cs="Times New Roman"/>
                <w:color w:val="auto"/>
                <w:kern w:val="0"/>
                <w:szCs w:val="21"/>
                <w:lang w:val="en-US" w:eastAsia="zh-CN"/>
              </w:rPr>
              <w:t>实施方案</w:t>
            </w:r>
            <w:r>
              <w:rPr>
                <w:rFonts w:hint="default" w:ascii="Times New Roman" w:hAnsi="Times New Roman" w:eastAsia="宋体" w:cs="Times New Roman"/>
                <w:color w:val="auto"/>
                <w:kern w:val="0"/>
                <w:szCs w:val="21"/>
              </w:rPr>
              <w:t>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633BB7C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A.方案内容非常全面完整，层次结构细化具体，有具体的详细阐述，整体优于采购需求的，得8分；</w:t>
            </w:r>
          </w:p>
          <w:p w14:paraId="35AC8F7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B.方案内容能根据实际情况制订，全面合理，逻辑清晰，各部分内容均有详细描述，可落地实施顺畅、完全满足项目需要，且体现企业服务能力优势的，得7分；</w:t>
            </w:r>
          </w:p>
          <w:p w14:paraId="51948F8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C.方案内容全面较详细、各部分内容可具有实施性，基本满足项目需要，得5分；</w:t>
            </w:r>
          </w:p>
          <w:p w14:paraId="4066D80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D.方案内容简陋，各部分内容描述简单，落地实施效果不好的，得3分；</w:t>
            </w:r>
          </w:p>
          <w:p w14:paraId="61D8BA0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E.凭空编造，内容粗糙空洞，不具有可实施性的，得1分；</w:t>
            </w:r>
          </w:p>
          <w:p w14:paraId="24926E2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F.未提供不得分</w:t>
            </w:r>
          </w:p>
        </w:tc>
      </w:tr>
      <w:tr w14:paraId="42E4F855">
        <w:tblPrEx>
          <w:tblCellMar>
            <w:top w:w="0" w:type="dxa"/>
            <w:left w:w="108" w:type="dxa"/>
            <w:bottom w:w="0" w:type="dxa"/>
            <w:right w:w="108" w:type="dxa"/>
          </w:tblCellMar>
        </w:tblPrEx>
        <w:trPr>
          <w:trHeight w:val="9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406161">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7</w:t>
            </w:r>
          </w:p>
        </w:tc>
        <w:tc>
          <w:tcPr>
            <w:tcW w:w="1284" w:type="dxa"/>
            <w:tcBorders>
              <w:top w:val="single" w:color="000000" w:sz="4" w:space="0"/>
              <w:left w:val="nil"/>
              <w:bottom w:val="single" w:color="000000" w:sz="4" w:space="0"/>
              <w:right w:val="single" w:color="000000" w:sz="4" w:space="0"/>
            </w:tcBorders>
            <w:noWrap w:val="0"/>
            <w:vAlign w:val="center"/>
          </w:tcPr>
          <w:p w14:paraId="09CD3F6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服务方案</w:t>
            </w:r>
          </w:p>
          <w:p w14:paraId="5473EA5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分</w:t>
            </w:r>
            <w:r>
              <w:rPr>
                <w:rFonts w:hint="default" w:ascii="Times New Roman" w:hAnsi="Times New Roman" w:eastAsia="宋体" w:cs="Times New Roman"/>
                <w:color w:val="auto"/>
                <w:sz w:val="21"/>
                <w:szCs w:val="21"/>
                <w:lang w:eastAsia="zh-CN"/>
              </w:rPr>
              <w:t>）</w:t>
            </w:r>
          </w:p>
        </w:tc>
        <w:tc>
          <w:tcPr>
            <w:tcW w:w="6732" w:type="dxa"/>
            <w:gridSpan w:val="2"/>
            <w:tcBorders>
              <w:top w:val="single" w:color="000000" w:sz="4" w:space="0"/>
              <w:left w:val="nil"/>
              <w:bottom w:val="single" w:color="000000" w:sz="4" w:space="0"/>
              <w:right w:val="single" w:color="000000" w:sz="4" w:space="0"/>
            </w:tcBorders>
            <w:noWrap w:val="0"/>
            <w:vAlign w:val="center"/>
          </w:tcPr>
          <w:p w14:paraId="255F3093">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供应商</w:t>
            </w:r>
            <w:r>
              <w:rPr>
                <w:rFonts w:hint="eastAsia" w:ascii="Times New Roman" w:hAnsi="Times New Roman" w:eastAsia="宋体" w:cs="Times New Roman"/>
                <w:color w:val="auto"/>
                <w:kern w:val="0"/>
                <w:szCs w:val="21"/>
              </w:rPr>
              <w:t>需提供服务方案，</w:t>
            </w:r>
            <w:r>
              <w:rPr>
                <w:rFonts w:hint="default" w:ascii="Times New Roman" w:hAnsi="Times New Roman" w:eastAsia="宋体" w:cs="Times New Roman"/>
                <w:color w:val="auto"/>
                <w:kern w:val="0"/>
                <w:szCs w:val="21"/>
              </w:rPr>
              <w:t>包含但不限于以下内容：</w:t>
            </w:r>
            <w:r>
              <w:rPr>
                <w:rFonts w:hint="default" w:ascii="Times New Roman" w:hAnsi="Times New Roman" w:eastAsia="宋体" w:cs="Times New Roman"/>
                <w:color w:val="auto"/>
                <w:kern w:val="0"/>
                <w:szCs w:val="21"/>
                <w:highlight w:val="none"/>
                <w:lang w:val="en-US" w:eastAsia="zh-CN"/>
              </w:rPr>
              <w:t>①</w:t>
            </w:r>
            <w:r>
              <w:rPr>
                <w:rFonts w:hint="eastAsia" w:ascii="Times New Roman" w:hAnsi="Times New Roman" w:eastAsia="宋体" w:cs="Times New Roman"/>
                <w:color w:val="auto"/>
                <w:kern w:val="0"/>
                <w:szCs w:val="21"/>
                <w:highlight w:val="none"/>
                <w:lang w:val="en-US" w:eastAsia="zh-CN"/>
              </w:rPr>
              <w:t>服务响应时间</w:t>
            </w:r>
            <w:r>
              <w:rPr>
                <w:rFonts w:hint="default" w:ascii="Times New Roman" w:hAnsi="Times New Roman" w:eastAsia="宋体" w:cs="Times New Roman"/>
                <w:color w:val="auto"/>
                <w:kern w:val="0"/>
                <w:szCs w:val="21"/>
                <w:highlight w:val="none"/>
                <w:lang w:val="en-US" w:eastAsia="zh-CN"/>
              </w:rPr>
              <w:t>；②</w:t>
            </w:r>
            <w:r>
              <w:rPr>
                <w:rFonts w:hint="eastAsia" w:ascii="Times New Roman" w:hAnsi="Times New Roman" w:eastAsia="宋体" w:cs="Times New Roman"/>
                <w:color w:val="auto"/>
                <w:kern w:val="0"/>
                <w:szCs w:val="21"/>
                <w:highlight w:val="none"/>
                <w:lang w:val="en-US" w:eastAsia="zh-CN"/>
              </w:rPr>
              <w:t>保密与安全</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lang w:eastAsia="zh-CN"/>
              </w:rPr>
              <w:t>③</w:t>
            </w:r>
            <w:r>
              <w:rPr>
                <w:rFonts w:hint="eastAsia" w:ascii="Times New Roman" w:hAnsi="Times New Roman" w:eastAsia="宋体" w:cs="Times New Roman"/>
                <w:color w:val="auto"/>
                <w:kern w:val="0"/>
                <w:szCs w:val="21"/>
                <w:highlight w:val="none"/>
                <w:lang w:val="en-US" w:eastAsia="zh-CN"/>
              </w:rPr>
              <w:t>内容质量要求</w:t>
            </w:r>
            <w:r>
              <w:rPr>
                <w:rFonts w:hint="default" w:ascii="Times New Roman" w:hAnsi="Times New Roman" w:eastAsia="宋体" w:cs="Times New Roman"/>
                <w:color w:val="auto"/>
                <w:kern w:val="0"/>
                <w:szCs w:val="21"/>
                <w:highlight w:val="none"/>
                <w:lang w:val="en-US" w:eastAsia="zh-CN"/>
              </w:rPr>
              <w:t>；④数据备份与迁移</w:t>
            </w:r>
            <w:r>
              <w:rPr>
                <w:rFonts w:hint="default" w:ascii="Times New Roman" w:hAnsi="Times New Roman" w:eastAsia="宋体" w:cs="Times New Roman"/>
                <w:color w:val="auto"/>
                <w:kern w:val="0"/>
                <w:szCs w:val="21"/>
              </w:rPr>
              <w:t>。</w:t>
            </w:r>
          </w:p>
          <w:p w14:paraId="677E4366">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提供上述内容的，每项得</w:t>
            </w:r>
            <w:r>
              <w:rPr>
                <w:rFonts w:hint="eastAsia"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rPr>
              <w:t>分，满分</w:t>
            </w:r>
            <w:r>
              <w:rPr>
                <w:rFonts w:hint="eastAsia" w:ascii="Times New Roman" w:hAnsi="Times New Roman" w:eastAsia="宋体" w:cs="Times New Roman"/>
                <w:color w:val="auto"/>
                <w:kern w:val="0"/>
                <w:szCs w:val="21"/>
                <w:lang w:val="en-US" w:eastAsia="zh-CN"/>
              </w:rPr>
              <w:t>4</w:t>
            </w:r>
            <w:r>
              <w:rPr>
                <w:rFonts w:hint="default" w:ascii="Times New Roman" w:hAnsi="Times New Roman" w:eastAsia="宋体" w:cs="Times New Roman"/>
                <w:color w:val="auto"/>
                <w:kern w:val="0"/>
                <w:szCs w:val="21"/>
              </w:rPr>
              <w:t>分，未提供不得分。</w:t>
            </w:r>
          </w:p>
          <w:p w14:paraId="73EA505B">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w:t>
            </w:r>
            <w:r>
              <w:rPr>
                <w:rFonts w:hint="default" w:ascii="Times New Roman" w:hAnsi="Times New Roman" w:eastAsia="宋体" w:cs="Times New Roman"/>
                <w:color w:val="auto"/>
                <w:sz w:val="21"/>
                <w:szCs w:val="21"/>
              </w:rPr>
              <w:t>服务方案</w:t>
            </w:r>
            <w:r>
              <w:rPr>
                <w:rFonts w:hint="default" w:ascii="Times New Roman" w:hAnsi="Times New Roman" w:eastAsia="宋体" w:cs="Times New Roman"/>
                <w:color w:val="auto"/>
                <w:kern w:val="0"/>
                <w:szCs w:val="21"/>
              </w:rPr>
              <w:t>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5815A8D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A.方案内容非常全面完整，层次结构细化具体，有具体的详细阐述，整体优于采购需求的，得8分；</w:t>
            </w:r>
          </w:p>
          <w:p w14:paraId="18D9821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B.方案内容能根据实际情况制订，全面合理，逻辑清晰，各部分内容均有详细描述，可落地实施顺畅、完全满足项目需要，且体现企业服务能力优势的，得7分；</w:t>
            </w:r>
          </w:p>
          <w:p w14:paraId="2687F07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C.方案内容全面较详细、各部分内容可具有实施性，基本满足项目需要，得5分；</w:t>
            </w:r>
          </w:p>
          <w:p w14:paraId="7A2F97D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D.方案内容简陋，各部分内容描述简单，落地实施效果不好的，得3分；</w:t>
            </w:r>
          </w:p>
          <w:p w14:paraId="3847563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E.凭空编造，内容粗糙空洞，不具有可实施性的，得1分；</w:t>
            </w:r>
          </w:p>
          <w:p w14:paraId="3BFD5D8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F.未提供不得分。</w:t>
            </w:r>
          </w:p>
        </w:tc>
      </w:tr>
      <w:tr w14:paraId="6D24F127">
        <w:tblPrEx>
          <w:tblCellMar>
            <w:top w:w="0" w:type="dxa"/>
            <w:left w:w="108" w:type="dxa"/>
            <w:bottom w:w="0" w:type="dxa"/>
            <w:right w:w="108" w:type="dxa"/>
          </w:tblCellMar>
        </w:tblPrEx>
        <w:trPr>
          <w:trHeight w:val="91"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D84FCE">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8</w:t>
            </w:r>
          </w:p>
        </w:tc>
        <w:tc>
          <w:tcPr>
            <w:tcW w:w="1284" w:type="dxa"/>
            <w:tcBorders>
              <w:top w:val="single" w:color="000000" w:sz="4" w:space="0"/>
              <w:left w:val="nil"/>
              <w:bottom w:val="single" w:color="000000" w:sz="4" w:space="0"/>
              <w:right w:val="single" w:color="000000" w:sz="4" w:space="0"/>
            </w:tcBorders>
            <w:noWrap w:val="0"/>
            <w:vAlign w:val="center"/>
          </w:tcPr>
          <w:p w14:paraId="00AC26D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应急</w:t>
            </w:r>
            <w:r>
              <w:rPr>
                <w:rFonts w:hint="default" w:ascii="Times New Roman" w:hAnsi="Times New Roman" w:eastAsia="宋体" w:cs="Times New Roman"/>
                <w:color w:val="auto"/>
                <w:sz w:val="21"/>
                <w:szCs w:val="21"/>
                <w:lang w:val="en-US" w:eastAsia="zh-CN"/>
              </w:rPr>
              <w:t>方案</w:t>
            </w:r>
          </w:p>
          <w:p w14:paraId="4DEDDF62">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 w:val="21"/>
                <w:szCs w:val="21"/>
                <w:lang w:val="en-US" w:eastAsia="zh-CN"/>
              </w:rPr>
              <w:t>（10分）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0795DDA1">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供应商需提供应急方案，包含但不限于：</w:t>
            </w:r>
          </w:p>
          <w:p w14:paraId="56AB0825">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①</w:t>
            </w:r>
            <w:r>
              <w:rPr>
                <w:rFonts w:hint="default" w:ascii="Times New Roman" w:hAnsi="Times New Roman" w:eastAsia="宋体" w:cs="Times New Roman"/>
                <w:color w:val="auto"/>
                <w:kern w:val="0"/>
                <w:sz w:val="21"/>
                <w:szCs w:val="21"/>
                <w:lang w:val="en-US" w:eastAsia="zh-CN" w:bidi="ar-SA"/>
              </w:rPr>
              <w:t>风险识别与应对：能识别如内容合规风险（如触及地区文化禁忌）、等潜在风险，并提出具体、可行的应对解决策略。</w:t>
            </w:r>
          </w:p>
          <w:p w14:paraId="30CE0785">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②</w:t>
            </w:r>
            <w:r>
              <w:rPr>
                <w:rFonts w:hint="default" w:ascii="Times New Roman" w:hAnsi="Times New Roman" w:eastAsia="宋体" w:cs="Times New Roman"/>
                <w:color w:val="auto"/>
                <w:kern w:val="0"/>
                <w:sz w:val="21"/>
                <w:szCs w:val="21"/>
                <w:lang w:val="en-US" w:eastAsia="zh-CN" w:bidi="ar-SA"/>
              </w:rPr>
              <w:t>危机公关：针对可能出现的海外平台负面舆论或内容误读，有快速的响应与调整预案。</w:t>
            </w:r>
          </w:p>
          <w:p w14:paraId="5B69EAF0">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（1）供应商提供上述内容的，每项得</w:t>
            </w: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分，满分</w:t>
            </w:r>
            <w:r>
              <w:rPr>
                <w:rFonts w:hint="eastAsia" w:ascii="Times New Roman" w:hAnsi="Times New Roman" w:eastAsia="宋体"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分，未提供不得分。</w:t>
            </w:r>
          </w:p>
          <w:p w14:paraId="1CC90A76">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（2）根据供应商提供的应急方案进行综合评比：</w:t>
            </w:r>
          </w:p>
          <w:p w14:paraId="6DC949D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A.方案内容非常全面完整，层次结构细化具体，有具体的详细阐述，整体优于采购需求的，得8分；</w:t>
            </w:r>
          </w:p>
          <w:p w14:paraId="2CF990B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B.方案内容能根据实际情况制订，全面合理，逻辑清晰，各部分内容均有详细描述，可落地实施顺畅、完全满足项目需要，且体现企业服务能力优势的，得7分；</w:t>
            </w:r>
          </w:p>
          <w:p w14:paraId="5AFE968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C.方案内容全面较详细、各部分内容可具有实施性，基本满足项目需要，得5分；</w:t>
            </w:r>
          </w:p>
          <w:p w14:paraId="161FDCD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D.方案内容简陋，各部分内容描述简单，落地实施效果不好的，得3分；</w:t>
            </w:r>
          </w:p>
          <w:p w14:paraId="495B2FA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E.凭空编造，内容粗糙空洞，不具有可实施性的，得1分；</w:t>
            </w:r>
          </w:p>
          <w:p w14:paraId="4D48FB3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F.未提供不得分。</w:t>
            </w:r>
          </w:p>
        </w:tc>
      </w:tr>
    </w:tbl>
    <w:p w14:paraId="1807C0CA">
      <w:pPr>
        <w:pStyle w:val="3"/>
        <w:overflowPunct w:val="0"/>
        <w:spacing w:line="560" w:lineRule="exact"/>
        <w:ind w:firstLine="0"/>
        <w:jc w:val="both"/>
        <w:rPr>
          <w:rFonts w:hint="eastAsia" w:eastAsia="宋体"/>
          <w:b/>
          <w:color w:val="000000"/>
          <w:sz w:val="36"/>
          <w:szCs w:val="36"/>
          <w:lang w:val="en-US" w:eastAsia="zh-CN"/>
        </w:rPr>
        <w:sectPr>
          <w:footerReference r:id="rId8" w:type="default"/>
          <w:pgSz w:w="11906" w:h="16838"/>
          <w:pgMar w:top="1247" w:right="1247" w:bottom="1134" w:left="1644" w:header="851" w:footer="992" w:gutter="0"/>
          <w:pgNumType w:fmt="decimal" w:start="6"/>
          <w:cols w:space="720" w:num="1"/>
          <w:rtlGutter w:val="0"/>
          <w:docGrid w:type="lines" w:linePitch="312" w:charSpace="0"/>
        </w:sectPr>
      </w:pPr>
    </w:p>
    <w:p w14:paraId="47D1FEBC">
      <w:pPr>
        <w:pStyle w:val="2"/>
        <w:bidi w:val="0"/>
        <w:rPr>
          <w:rFonts w:hint="default"/>
          <w:lang w:val="en-US" w:eastAsia="zh-CN"/>
        </w:rPr>
      </w:pPr>
      <w:bookmarkStart w:id="8" w:name="_Toc21703"/>
      <w:r>
        <w:rPr>
          <w:rFonts w:hint="eastAsia"/>
          <w:lang w:val="en-US" w:eastAsia="zh-CN"/>
        </w:rPr>
        <w:t>四、采购合同</w:t>
      </w:r>
      <w:bookmarkEnd w:id="8"/>
    </w:p>
    <w:p w14:paraId="6BE94885">
      <w:pPr>
        <w:adjustRightInd w:val="0"/>
        <w:snapToGrid w:val="0"/>
        <w:spacing w:line="578" w:lineRule="exact"/>
        <w:jc w:val="center"/>
        <w:rPr>
          <w:rFonts w:hint="default" w:ascii="Times New Roman" w:hAnsi="Times New Roman" w:eastAsia="方正小标宋简体" w:cs="Times New Roman"/>
          <w:bCs/>
          <w:color w:val="000000"/>
          <w:sz w:val="44"/>
          <w:szCs w:val="44"/>
        </w:rPr>
      </w:pPr>
    </w:p>
    <w:p w14:paraId="100F43D6">
      <w:pPr>
        <w:adjustRightInd w:val="0"/>
        <w:snapToGrid w:val="0"/>
        <w:spacing w:line="578" w:lineRule="exact"/>
        <w:jc w:val="center"/>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bCs/>
          <w:color w:val="000000"/>
          <w:sz w:val="44"/>
          <w:szCs w:val="44"/>
          <w:lang w:eastAsia="zh-CN"/>
        </w:rPr>
        <w:t>第六届亚洲沙滩运动会条漫绘制与推广项目</w:t>
      </w:r>
      <w:r>
        <w:rPr>
          <w:rFonts w:hint="default" w:ascii="Times New Roman" w:hAnsi="Times New Roman" w:eastAsia="方正小标宋简体" w:cs="Times New Roman"/>
          <w:sz w:val="44"/>
          <w:szCs w:val="44"/>
        </w:rPr>
        <w:t>合同</w:t>
      </w:r>
    </w:p>
    <w:p w14:paraId="17A079AE">
      <w:pPr>
        <w:adjustRightInd w:val="0"/>
        <w:snapToGrid w:val="0"/>
        <w:spacing w:line="578" w:lineRule="exact"/>
        <w:rPr>
          <w:rFonts w:ascii="Times New Roman" w:hAnsi="Times New Roman" w:eastAsia="仿宋_GB2312" w:cs="Times New Roman"/>
          <w:b/>
          <w:color w:val="000000"/>
          <w:sz w:val="24"/>
        </w:rPr>
      </w:pPr>
    </w:p>
    <w:p w14:paraId="248C0A01">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46654C49">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地址：海南省三亚市天涯区凤凰路155号</w:t>
      </w:r>
    </w:p>
    <w:p w14:paraId="49DB6C2F">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联系人：范蓉丽</w:t>
      </w:r>
    </w:p>
    <w:p w14:paraId="7CF3EFEF">
      <w:pPr>
        <w:adjustRightInd w:val="0"/>
        <w:snapToGrid w:val="0"/>
        <w:spacing w:line="578"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联系电话：19809211223</w:t>
      </w:r>
    </w:p>
    <w:p w14:paraId="7C15E4F1">
      <w:pPr>
        <w:tabs>
          <w:tab w:val="left" w:pos="6237"/>
          <w:tab w:val="left" w:pos="6521"/>
        </w:tabs>
        <w:adjustRightInd w:val="0"/>
        <w:snapToGrid w:val="0"/>
        <w:spacing w:line="578" w:lineRule="exact"/>
        <w:rPr>
          <w:rFonts w:hint="default" w:ascii="Times New Roman" w:hAnsi="Times New Roman" w:eastAsia="仿宋_GB2312" w:cs="Times New Roman"/>
          <w:b/>
          <w:color w:val="000000"/>
          <w:sz w:val="32"/>
          <w:szCs w:val="32"/>
        </w:rPr>
      </w:pPr>
    </w:p>
    <w:p w14:paraId="5B09A744">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w:t>
      </w:r>
    </w:p>
    <w:p w14:paraId="383A38A9">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w:t>
      </w:r>
    </w:p>
    <w:p w14:paraId="15EED6BB">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法定代表人：</w:t>
      </w:r>
    </w:p>
    <w:p w14:paraId="4D793F66">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统一社会信用代码：</w:t>
      </w:r>
    </w:p>
    <w:p w14:paraId="4E61D419">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授权负责人：</w:t>
      </w:r>
    </w:p>
    <w:p w14:paraId="5AD9BC58">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联系人：</w:t>
      </w:r>
    </w:p>
    <w:p w14:paraId="38EC71FD">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联系电话：</w:t>
      </w:r>
      <w:bookmarkStart w:id="9" w:name="OLE_LINK2"/>
    </w:p>
    <w:p w14:paraId="51F3D534">
      <w:pPr>
        <w:adjustRightInd w:val="0"/>
        <w:snapToGrid w:val="0"/>
        <w:spacing w:line="578" w:lineRule="exact"/>
        <w:ind w:firstLine="643" w:firstLineChars="200"/>
        <w:rPr>
          <w:rFonts w:hint="default" w:ascii="Times New Roman" w:hAnsi="Times New Roman" w:eastAsia="仿宋_GB2312" w:cs="Times New Roman"/>
          <w:b/>
          <w:color w:val="000000"/>
          <w:sz w:val="32"/>
          <w:szCs w:val="32"/>
        </w:rPr>
      </w:pPr>
    </w:p>
    <w:p w14:paraId="07535BE2">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依据《中华人民共和国民法典》和有关</w:t>
      </w:r>
      <w:r>
        <w:rPr>
          <w:rFonts w:hint="eastAsia" w:ascii="Times New Roman" w:hAnsi="Times New Roman" w:eastAsia="仿宋_GB2312" w:cs="Times New Roman"/>
          <w:bCs/>
          <w:color w:val="000000"/>
          <w:sz w:val="32"/>
          <w:szCs w:val="32"/>
          <w:lang w:val="en-US" w:eastAsia="zh-CN"/>
        </w:rPr>
        <w:t>法律</w:t>
      </w:r>
      <w:r>
        <w:rPr>
          <w:rFonts w:hint="default" w:ascii="Times New Roman" w:hAnsi="Times New Roman" w:eastAsia="仿宋_GB2312" w:cs="Times New Roman"/>
          <w:bCs/>
          <w:color w:val="000000"/>
          <w:sz w:val="32"/>
          <w:szCs w:val="32"/>
        </w:rPr>
        <w:t>法规规定，甲方委托乙方承办</w:t>
      </w:r>
      <w:r>
        <w:rPr>
          <w:rFonts w:hint="eastAsia" w:ascii="Times New Roman" w:hAnsi="Times New Roman" w:eastAsia="仿宋_GB2312" w:cs="Times New Roman"/>
          <w:bCs/>
          <w:color w:val="000000"/>
          <w:sz w:val="32"/>
          <w:szCs w:val="32"/>
          <w:lang w:eastAsia="zh-CN"/>
        </w:rPr>
        <w:t>第六届亚洲沙滩运动会条漫绘制与推广项目</w:t>
      </w:r>
      <w:r>
        <w:rPr>
          <w:rFonts w:hint="default" w:ascii="Times New Roman" w:hAnsi="Times New Roman" w:eastAsia="仿宋_GB2312" w:cs="Times New Roman"/>
          <w:bCs/>
          <w:color w:val="000000"/>
          <w:sz w:val="32"/>
          <w:szCs w:val="32"/>
        </w:rPr>
        <w:t>，基于乙方承诺具备资质资格和履约能力，双方经协商一致签订本合同，信守执行。</w:t>
      </w:r>
    </w:p>
    <w:p w14:paraId="45BCAE6C">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一、定义</w:t>
      </w:r>
    </w:p>
    <w:p w14:paraId="7683A5B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在本合同中，除非上下文另有说明，下列词语分别具有本条所指含义：</w:t>
      </w:r>
    </w:p>
    <w:p w14:paraId="026E017D">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val="en-US" w:eastAsia="zh-CN"/>
        </w:rPr>
        <w:t>年第六届亚洲沙滩运动会组委会；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亚沙会执委会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，指2026年第六届亚洲沙滩运动会执行工作委员会；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亚奥理事会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，指亚洲奥林匹克理事会。</w:t>
      </w:r>
    </w:p>
    <w:p w14:paraId="1FD5F1AF">
      <w:pPr>
        <w:pStyle w:val="21"/>
        <w:numPr>
          <w:ilvl w:val="-1"/>
          <w:numId w:val="0"/>
        </w:numPr>
        <w:adjustRightInd w:val="0"/>
        <w:snapToGrid w:val="0"/>
        <w:spacing w:line="578" w:lineRule="exact"/>
        <w:ind w:left="0"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“三亚亚沙会”，指2026年第六届亚洲沙滩运动会。</w:t>
      </w:r>
    </w:p>
    <w:p w14:paraId="6BBAEA3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 “工作日”，指中国法定节假日、休息日之外的日期；“日”指自然日。</w:t>
      </w:r>
    </w:p>
    <w:p w14:paraId="3FC6C9F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 “年”，指日历年；为方便计算，一年按365天计算。</w:t>
      </w:r>
    </w:p>
    <w:p w14:paraId="025CF9C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 “元”，指中国法定货币人民币元。</w:t>
      </w:r>
    </w:p>
    <w:bookmarkEnd w:id="9"/>
    <w:p w14:paraId="182B3D53">
      <w:pPr>
        <w:numPr>
          <w:ilvl w:val="-1"/>
          <w:numId w:val="0"/>
        </w:num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项目内容及验收方式</w:t>
      </w:r>
    </w:p>
    <w:p w14:paraId="7D8CFCA2">
      <w:pPr>
        <w:numPr>
          <w:ilvl w:val="-1"/>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甲乙双方同意在合作期间，按以下约定内容提供相关服务。</w:t>
      </w:r>
    </w:p>
    <w:p w14:paraId="190EDC46">
      <w:pPr>
        <w:numPr>
          <w:ilvl w:val="0"/>
          <w:numId w:val="0"/>
        </w:numPr>
        <w:adjustRightInd w:val="0"/>
        <w:snapToGrid w:val="0"/>
        <w:spacing w:line="578" w:lineRule="exact"/>
        <w:ind w:left="0" w:leftChars="0" w:firstLine="640" w:firstLineChars="200"/>
        <w:rPr>
          <w:rFonts w:hint="eastAsia"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Cs/>
          <w:color w:val="000000"/>
          <w:kern w:val="2"/>
          <w:sz w:val="32"/>
          <w:szCs w:val="32"/>
          <w:lang w:val="en-US" w:eastAsia="zh-CN" w:bidi="ar-SA"/>
        </w:rPr>
        <w:t>1.</w:t>
      </w:r>
      <w:r>
        <w:rPr>
          <w:rFonts w:hint="eastAsia" w:ascii="Times New Roman" w:hAnsi="Times New Roman" w:eastAsia="仿宋_GB2312" w:cs="Times New Roman"/>
          <w:bCs/>
          <w:color w:val="000000"/>
          <w:sz w:val="32"/>
          <w:szCs w:val="32"/>
        </w:rPr>
        <w:t>项目名称：</w:t>
      </w:r>
      <w:r>
        <w:rPr>
          <w:rFonts w:hint="eastAsia" w:ascii="Times New Roman" w:hAnsi="Times New Roman" w:eastAsia="仿宋_GB2312" w:cs="Times New Roman"/>
          <w:bCs/>
          <w:color w:val="000000"/>
          <w:sz w:val="32"/>
          <w:szCs w:val="32"/>
          <w:lang w:eastAsia="zh-CN"/>
        </w:rPr>
        <w:t>第六届亚洲沙滩运动会条漫绘制与推广项目</w:t>
      </w:r>
    </w:p>
    <w:p w14:paraId="7F352792">
      <w:pPr>
        <w:numPr>
          <w:ilvl w:val="0"/>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lang w:val="en-US"/>
        </w:rPr>
      </w:pPr>
      <w:r>
        <w:rPr>
          <w:rFonts w:hint="eastAsia" w:ascii="Times New Roman" w:hAnsi="Times New Roman" w:eastAsia="仿宋_GB2312" w:cs="Times New Roman"/>
          <w:bCs/>
          <w:color w:val="000000"/>
          <w:kern w:val="2"/>
          <w:sz w:val="32"/>
          <w:szCs w:val="32"/>
          <w:lang w:val="en-US" w:eastAsia="zh-CN" w:bidi="ar-SA"/>
        </w:rPr>
        <w:t>2.</w:t>
      </w:r>
      <w:r>
        <w:rPr>
          <w:rFonts w:hint="eastAsia" w:ascii="Times New Roman" w:hAnsi="Times New Roman" w:eastAsia="仿宋_GB2312" w:cs="Times New Roman"/>
          <w:bCs/>
          <w:color w:val="000000"/>
          <w:sz w:val="32"/>
          <w:szCs w:val="32"/>
          <w:lang w:val="en-US" w:eastAsia="zh-CN"/>
        </w:rPr>
        <w:t>服务期限：自签订合同之日起至2026年5月10日</w:t>
      </w:r>
    </w:p>
    <w:p w14:paraId="1EAA0252">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甲方委托乙方进行第六届亚洲沙滩运动会</w:t>
      </w:r>
      <w:r>
        <w:rPr>
          <w:rFonts w:hint="default" w:ascii="Times New Roman" w:hAnsi="Times New Roman" w:eastAsia="仿宋_GB2312"/>
          <w:bCs/>
          <w:color w:val="000000"/>
          <w:sz w:val="32"/>
          <w:szCs w:val="32"/>
        </w:rPr>
        <w:t>条漫绘制</w:t>
      </w:r>
      <w:r>
        <w:rPr>
          <w:rFonts w:hint="eastAsia" w:ascii="Times New Roman" w:hAnsi="Times New Roman" w:eastAsia="仿宋_GB2312"/>
          <w:bCs/>
          <w:color w:val="000000"/>
          <w:sz w:val="32"/>
          <w:szCs w:val="32"/>
          <w:lang w:val="en-US" w:eastAsia="zh-CN"/>
        </w:rPr>
        <w:t>与推广</w:t>
      </w:r>
      <w:r>
        <w:rPr>
          <w:rFonts w:hint="default" w:ascii="Times New Roman" w:hAnsi="Times New Roman" w:eastAsia="仿宋_GB2312" w:cs="Times New Roman"/>
          <w:bCs/>
          <w:color w:val="000000"/>
          <w:sz w:val="32"/>
          <w:szCs w:val="32"/>
        </w:rPr>
        <w:t>服务</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内容如下：</w:t>
      </w:r>
    </w:p>
    <w:p w14:paraId="5F457314">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olor w:val="auto"/>
          <w:kern w:val="0"/>
          <w:sz w:val="32"/>
          <w:szCs w:val="32"/>
          <w:lang w:bidi="ar"/>
        </w:rPr>
        <w:t>条漫绘制服务：绘制5期Q版画风三亚亚沙会条漫，每期至少8张图片，每张图片宽度为1080px，对三亚亚沙会吉祥物等视觉元素高度还原，</w:t>
      </w:r>
      <w:r>
        <w:rPr>
          <w:rFonts w:hint="eastAsia" w:ascii="Times New Roman" w:hAnsi="Times New Roman" w:eastAsia="仿宋_GB2312"/>
          <w:color w:val="auto"/>
          <w:kern w:val="0"/>
          <w:sz w:val="32"/>
          <w:szCs w:val="32"/>
          <w:lang w:val="en-US" w:eastAsia="zh-CN" w:bidi="ar"/>
        </w:rPr>
        <w:t>乙方</w:t>
      </w:r>
      <w:r>
        <w:rPr>
          <w:rFonts w:hint="default" w:ascii="Times New Roman" w:hAnsi="Times New Roman" w:eastAsia="仿宋_GB2312"/>
          <w:color w:val="auto"/>
          <w:kern w:val="0"/>
          <w:sz w:val="32"/>
          <w:szCs w:val="32"/>
          <w:lang w:bidi="ar"/>
        </w:rPr>
        <w:t>自行编写三亚亚沙会的故事剧情，条漫内容（旁白、对话、构图、角色动态）等须经</w:t>
      </w:r>
      <w:r>
        <w:rPr>
          <w:rFonts w:hint="eastAsia" w:ascii="Times New Roman" w:hAnsi="Times New Roman" w:eastAsia="仿宋_GB2312"/>
          <w:color w:val="auto"/>
          <w:kern w:val="0"/>
          <w:sz w:val="32"/>
          <w:szCs w:val="32"/>
          <w:lang w:val="en-US" w:eastAsia="zh-CN" w:bidi="ar"/>
        </w:rPr>
        <w:t>甲方</w:t>
      </w:r>
      <w:r>
        <w:rPr>
          <w:rFonts w:hint="default" w:ascii="Times New Roman" w:hAnsi="Times New Roman" w:eastAsia="仿宋_GB2312"/>
          <w:color w:val="auto"/>
          <w:kern w:val="0"/>
          <w:sz w:val="32"/>
          <w:szCs w:val="32"/>
          <w:lang w:bidi="ar"/>
        </w:rPr>
        <w:t>审核，无异议后可发布（具体条漫内容根据</w:t>
      </w:r>
      <w:r>
        <w:rPr>
          <w:rFonts w:hint="eastAsia" w:ascii="Times New Roman" w:hAnsi="Times New Roman" w:eastAsia="仿宋_GB2312"/>
          <w:color w:val="auto"/>
          <w:kern w:val="0"/>
          <w:sz w:val="32"/>
          <w:szCs w:val="32"/>
          <w:lang w:val="en-US" w:eastAsia="zh-CN" w:bidi="ar"/>
        </w:rPr>
        <w:t>甲</w:t>
      </w:r>
      <w:r>
        <w:rPr>
          <w:rFonts w:hint="default" w:ascii="Times New Roman" w:hAnsi="Times New Roman" w:eastAsia="仿宋_GB2312"/>
          <w:color w:val="auto"/>
          <w:kern w:val="0"/>
          <w:sz w:val="32"/>
          <w:szCs w:val="32"/>
          <w:lang w:bidi="ar"/>
        </w:rPr>
        <w:t>方需求安排）。</w:t>
      </w:r>
    </w:p>
    <w:p w14:paraId="1CB685AF">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olor w:val="auto"/>
          <w:kern w:val="0"/>
          <w:sz w:val="32"/>
          <w:szCs w:val="32"/>
          <w:lang w:val="en-US" w:eastAsia="zh-CN" w:bidi="ar"/>
        </w:rPr>
        <w:t>3.2</w:t>
      </w:r>
      <w:r>
        <w:rPr>
          <w:rFonts w:hint="default" w:ascii="Times New Roman" w:hAnsi="Times New Roman" w:eastAsia="仿宋_GB2312"/>
          <w:color w:val="auto"/>
          <w:kern w:val="0"/>
          <w:sz w:val="32"/>
          <w:szCs w:val="32"/>
          <w:lang w:bidi="ar"/>
        </w:rPr>
        <w:t>条漫推广服务：制作的5期条漫须在主流媒体平台（主流媒体划分以省级及以上网信部门公示的互联网新闻信息服务单位许可信息为准）微信公众号、主流媒体官方网站或客户端APP发布，发布平台不低于5个，总浏览量不低于50万人次。</w:t>
      </w:r>
    </w:p>
    <w:p w14:paraId="10C522EF">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olor w:val="auto"/>
          <w:kern w:val="0"/>
          <w:sz w:val="32"/>
          <w:szCs w:val="32"/>
          <w:lang w:bidi="ar"/>
        </w:rPr>
        <w:t>服务要求</w:t>
      </w:r>
    </w:p>
    <w:p w14:paraId="6EB4E02D">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通用要求</w:t>
      </w:r>
    </w:p>
    <w:p w14:paraId="13BE2AD2">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团队配置：</w:t>
      </w:r>
    </w:p>
    <w:p w14:paraId="5A91FC85">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 xml:space="preserve">.1.1.1 </w:t>
      </w:r>
      <w:r>
        <w:rPr>
          <w:rFonts w:hint="default" w:ascii="Times New Roman" w:hAnsi="Times New Roman" w:eastAsia="仿宋_GB2312"/>
          <w:bCs/>
          <w:color w:val="000000"/>
          <w:sz w:val="32"/>
          <w:szCs w:val="32"/>
        </w:rPr>
        <w:t>创作团队需分工明确、技能互补，涵盖项目总监/导演、脚本设计师、美术总监、动画师等核心成员，对创意方向、叙述框架、视觉设计以及整体艺术风格进行把控。</w:t>
      </w:r>
    </w:p>
    <w:p w14:paraId="1EFB4E77">
      <w:pPr>
        <w:adjustRightInd w:val="0"/>
        <w:snapToGrid w:val="0"/>
        <w:spacing w:line="578" w:lineRule="exact"/>
        <w:ind w:firstLine="640" w:firstLineChars="200"/>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 xml:space="preserve">.1.1.2 </w:t>
      </w:r>
      <w:r>
        <w:rPr>
          <w:rFonts w:hint="default" w:ascii="Times New Roman" w:hAnsi="Times New Roman" w:eastAsia="仿宋_GB2312"/>
          <w:bCs/>
          <w:color w:val="000000"/>
          <w:sz w:val="32"/>
          <w:szCs w:val="32"/>
        </w:rPr>
        <w:t>团队内容负责人需有体育赛事或大型活动内容策划经验，具备扎实的文字功底。团队配置包括但不限于统筹协调、内容编辑、页面设计等岗位。</w:t>
      </w:r>
    </w:p>
    <w:p w14:paraId="0B1D2CFE">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内容审核：严格制定三审三校审核机制，确保信息准确、合规，符合三亚亚沙会品牌形象，杜绝错别字、信息错误或违规内容，所有内容发布前需经亚沙会执委会宣传服务部审核确认。所有审核/校稿环节需填写《审核校稿记录表》，由</w:t>
      </w:r>
      <w:r>
        <w:rPr>
          <w:rFonts w:hint="eastAsia" w:ascii="Times New Roman" w:hAnsi="Times New Roman" w:eastAsia="仿宋_GB2312"/>
          <w:bCs/>
          <w:color w:val="000000"/>
          <w:sz w:val="32"/>
          <w:szCs w:val="32"/>
          <w:lang w:val="en-US" w:eastAsia="zh-CN"/>
        </w:rPr>
        <w:t>乙方负责人</w:t>
      </w:r>
      <w:r>
        <w:rPr>
          <w:rFonts w:hint="eastAsia" w:ascii="Times New Roman" w:hAnsi="Times New Roman" w:eastAsia="仿宋_GB2312"/>
          <w:bCs/>
          <w:color w:val="000000"/>
          <w:sz w:val="32"/>
          <w:szCs w:val="32"/>
        </w:rPr>
        <w:t>签字确认并标注时间；</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提交条漫初稿后，</w:t>
      </w:r>
      <w:r>
        <w:rPr>
          <w:rFonts w:hint="eastAsia" w:ascii="Times New Roman" w:hAnsi="Times New Roman" w:eastAsia="仿宋_GB2312"/>
          <w:bCs/>
          <w:color w:val="000000"/>
          <w:sz w:val="32"/>
          <w:szCs w:val="32"/>
          <w:lang w:val="en-US" w:eastAsia="zh-CN"/>
        </w:rPr>
        <w:t>甲方</w:t>
      </w:r>
      <w:r>
        <w:rPr>
          <w:rFonts w:hint="eastAsia" w:ascii="Times New Roman" w:hAnsi="Times New Roman" w:eastAsia="仿宋_GB2312"/>
          <w:bCs/>
          <w:color w:val="000000"/>
          <w:sz w:val="32"/>
          <w:szCs w:val="32"/>
        </w:rPr>
        <w:t>审核响应时间不超过2个工作日，</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对审核意见的修改完成时间不超过1个工作日，确保创作进度不延误。</w:t>
      </w:r>
    </w:p>
    <w:p w14:paraId="58E64069">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3</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舆情预案：严格制定项目舆情预案，预案举措包含但不限于事前预防、实时监测、分级响应以及事后恢复。</w:t>
      </w:r>
    </w:p>
    <w:p w14:paraId="77E218B8">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4</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数据备份：在服务期结束或项目交接时，</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需将</w:t>
      </w:r>
      <w:r>
        <w:rPr>
          <w:rFonts w:hint="eastAsia" w:ascii="Times New Roman" w:hAnsi="Times New Roman" w:eastAsia="仿宋_GB2312"/>
          <w:bCs/>
          <w:color w:val="000000"/>
          <w:sz w:val="32"/>
          <w:szCs w:val="32"/>
          <w:lang w:val="en-US" w:eastAsia="zh-CN"/>
        </w:rPr>
        <w:t>所有</w:t>
      </w:r>
      <w:r>
        <w:rPr>
          <w:rFonts w:hint="eastAsia" w:ascii="Times New Roman" w:hAnsi="Times New Roman" w:eastAsia="仿宋_GB2312"/>
          <w:bCs/>
          <w:color w:val="000000"/>
          <w:sz w:val="32"/>
          <w:szCs w:val="32"/>
        </w:rPr>
        <w:t>项目内容</w:t>
      </w:r>
      <w:r>
        <w:rPr>
          <w:rFonts w:hint="eastAsia" w:ascii="Times New Roman" w:hAnsi="Times New Roman" w:eastAsia="仿宋_GB2312"/>
          <w:bCs/>
          <w:color w:val="000000"/>
          <w:sz w:val="32"/>
          <w:szCs w:val="32"/>
          <w:lang w:val="en-US" w:eastAsia="zh-CN"/>
        </w:rPr>
        <w:t>材料</w:t>
      </w:r>
      <w:r>
        <w:rPr>
          <w:rFonts w:hint="eastAsia" w:ascii="Times New Roman" w:hAnsi="Times New Roman" w:eastAsia="仿宋_GB2312"/>
          <w:bCs/>
          <w:color w:val="000000"/>
          <w:sz w:val="32"/>
          <w:szCs w:val="32"/>
        </w:rPr>
        <w:t>拷贝到硬盘或U盘内并提交至亚沙会执委会宣传服务部，协助完成内容备份档案存储工作。</w:t>
      </w:r>
    </w:p>
    <w:p w14:paraId="703D0A41">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5</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推广平台影响力要求：为服务本项目提供的推广平台，需在国内拥有广泛影响力，受众涵盖职场人士、大学生等，至少拥有</w:t>
      </w:r>
      <w:r>
        <w:rPr>
          <w:rFonts w:hint="eastAsia" w:ascii="Times New Roman" w:hAnsi="Times New Roman" w:eastAsia="仿宋_GB2312"/>
          <w:bCs/>
          <w:color w:val="000000"/>
          <w:sz w:val="32"/>
          <w:szCs w:val="32"/>
          <w:lang w:val="en-US" w:eastAsia="zh-CN"/>
        </w:rPr>
        <w:t>国内主流媒体门户网站</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微信公众号、客户端APP</w:t>
      </w:r>
      <w:r>
        <w:rPr>
          <w:rFonts w:hint="eastAsia" w:ascii="Times New Roman" w:hAnsi="Times New Roman" w:eastAsia="仿宋_GB2312"/>
          <w:bCs/>
          <w:color w:val="000000"/>
          <w:sz w:val="32"/>
          <w:szCs w:val="32"/>
        </w:rPr>
        <w:t>等多种传播渠道。</w:t>
      </w:r>
    </w:p>
    <w:p w14:paraId="639E5B0A">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其他要求</w:t>
      </w:r>
    </w:p>
    <w:p w14:paraId="210A0192">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承诺服务期内脚本、设计画面等项目相关内容需符合三亚亚沙会品牌形象规范，所有内容、设计元素需与三亚亚沙会视觉体系保持一致。</w:t>
      </w:r>
    </w:p>
    <w:p w14:paraId="354FAEA8">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如因</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原因导致出现负面舆情、违规处罚或品牌受损，</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需承担相应责任并采取补救措施，</w:t>
      </w:r>
      <w:r>
        <w:rPr>
          <w:rFonts w:hint="eastAsia" w:ascii="Times New Roman" w:hAnsi="Times New Roman" w:eastAsia="仿宋_GB2312"/>
          <w:bCs/>
          <w:color w:val="000000"/>
          <w:sz w:val="32"/>
          <w:szCs w:val="32"/>
          <w:lang w:val="en-US" w:eastAsia="zh-CN"/>
        </w:rPr>
        <w:t>给甲方</w:t>
      </w:r>
      <w:r>
        <w:rPr>
          <w:rFonts w:hint="eastAsia" w:ascii="Times New Roman" w:hAnsi="Times New Roman" w:eastAsia="仿宋_GB2312"/>
          <w:bCs/>
          <w:color w:val="000000"/>
          <w:sz w:val="32"/>
          <w:szCs w:val="32"/>
        </w:rPr>
        <w:t>造成损失的需予以赔偿。</w:t>
      </w:r>
    </w:p>
    <w:p w14:paraId="17465C5C">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3</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服务期间，服务团队不可擅自删除或修改已发布的视频，需向执委会相关负责人报备后再作处理。</w:t>
      </w:r>
    </w:p>
    <w:p w14:paraId="226B4EB4">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4</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w:t>
      </w:r>
      <w:r>
        <w:rPr>
          <w:rFonts w:hint="eastAsia" w:ascii="Times New Roman" w:hAnsi="Times New Roman" w:eastAsia="仿宋_GB2312"/>
          <w:bCs/>
          <w:color w:val="000000"/>
          <w:sz w:val="32"/>
          <w:szCs w:val="32"/>
          <w:lang w:val="en-US" w:eastAsia="zh-CN"/>
        </w:rPr>
        <w:t>甲方</w:t>
      </w:r>
      <w:r>
        <w:rPr>
          <w:rFonts w:hint="eastAsia" w:ascii="Times New Roman" w:hAnsi="Times New Roman" w:eastAsia="仿宋_GB2312"/>
          <w:bCs/>
          <w:color w:val="000000"/>
          <w:sz w:val="32"/>
          <w:szCs w:val="32"/>
        </w:rPr>
        <w:t>。未经</w:t>
      </w:r>
      <w:r>
        <w:rPr>
          <w:rFonts w:hint="eastAsia" w:ascii="Times New Roman" w:hAnsi="Times New Roman" w:eastAsia="仿宋_GB2312"/>
          <w:bCs/>
          <w:color w:val="000000"/>
          <w:sz w:val="32"/>
          <w:szCs w:val="32"/>
          <w:lang w:val="en-US" w:eastAsia="zh-CN"/>
        </w:rPr>
        <w:t>甲方</w:t>
      </w:r>
      <w:r>
        <w:rPr>
          <w:rFonts w:hint="eastAsia" w:ascii="Times New Roman" w:hAnsi="Times New Roman" w:eastAsia="仿宋_GB2312"/>
          <w:bCs/>
          <w:color w:val="000000"/>
          <w:sz w:val="32"/>
          <w:szCs w:val="32"/>
        </w:rPr>
        <w:t>书面授权，任何组织或个人不得擅自使用。所有</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创意内容必须为原创，不得抄袭或盗用他人作品，确保内容独特新颖、富有创意。如二创及转发内容，需注明来源或使用共享素材库内的内容。若因原创产品的内容、图片、摄像素材、字体版权问题引发纠纷，</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需承担全部法律责任。</w:t>
      </w:r>
    </w:p>
    <w:p w14:paraId="2B4C25A5">
      <w:pPr>
        <w:widowControl/>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5</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因项目执行所产生的差旅费，包括交通费、住宿费、伙食补助费等，由</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自行承担</w:t>
      </w:r>
      <w:r>
        <w:rPr>
          <w:rFonts w:hint="default" w:ascii="Times New Roman" w:hAnsi="Times New Roman" w:eastAsia="仿宋_GB2312" w:cs="Times New Roman"/>
          <w:bCs/>
          <w:color w:val="000000"/>
          <w:sz w:val="32"/>
          <w:szCs w:val="32"/>
          <w:lang w:val="en-US" w:eastAsia="zh-CN"/>
        </w:rPr>
        <w:t>。</w:t>
      </w:r>
    </w:p>
    <w:p w14:paraId="6C7C560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5</w:t>
      </w:r>
      <w:r>
        <w:rPr>
          <w:rFonts w:hint="eastAsia" w:ascii="Times New Roman" w:hAnsi="Times New Roman" w:eastAsia="仿宋_GB2312" w:cs="Times New Roman"/>
          <w:bCs/>
          <w:color w:val="000000"/>
          <w:sz w:val="32"/>
          <w:szCs w:val="32"/>
        </w:rPr>
        <w:t>.</w:t>
      </w:r>
      <w:r>
        <w:rPr>
          <w:rFonts w:hint="default" w:ascii="Times New Roman" w:hAnsi="Times New Roman" w:eastAsia="仿宋_GB2312" w:cs="Times New Roman"/>
          <w:bCs/>
          <w:color w:val="auto"/>
          <w:sz w:val="32"/>
          <w:szCs w:val="32"/>
        </w:rPr>
        <w:t>验收方式</w:t>
      </w:r>
    </w:p>
    <w:p w14:paraId="73BCA98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验收标准</w:t>
      </w:r>
    </w:p>
    <w:p w14:paraId="127E0B9B">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5.1.1 </w:t>
      </w:r>
      <w:r>
        <w:rPr>
          <w:rFonts w:hint="default" w:ascii="Times New Roman" w:hAnsi="Times New Roman" w:eastAsia="仿宋_GB2312"/>
          <w:bCs/>
          <w:color w:val="000000"/>
          <w:sz w:val="32"/>
          <w:szCs w:val="32"/>
        </w:rPr>
        <w:t>绘制5期Q版画风三亚亚沙会条漫，每期至少8张图片，每张图片宽度为1080px，对三亚亚沙会吉祥物等视觉元素高度还原，</w:t>
      </w:r>
      <w:r>
        <w:rPr>
          <w:rFonts w:hint="eastAsia" w:ascii="Times New Roman" w:hAnsi="Times New Roman" w:eastAsia="仿宋_GB2312"/>
          <w:bCs/>
          <w:color w:val="000000"/>
          <w:sz w:val="32"/>
          <w:szCs w:val="32"/>
          <w:lang w:val="en-US" w:eastAsia="zh-CN"/>
        </w:rPr>
        <w:t>乙方</w:t>
      </w:r>
      <w:r>
        <w:rPr>
          <w:rFonts w:hint="default" w:ascii="Times New Roman" w:hAnsi="Times New Roman" w:eastAsia="仿宋_GB2312"/>
          <w:bCs/>
          <w:color w:val="000000"/>
          <w:sz w:val="32"/>
          <w:szCs w:val="32"/>
        </w:rPr>
        <w:t>自行编写三亚亚沙会的故事剧情，条漫内容（旁白、对话、构图、角色动态）等须经</w:t>
      </w:r>
      <w:r>
        <w:rPr>
          <w:rFonts w:hint="eastAsia" w:ascii="Times New Roman" w:hAnsi="Times New Roman" w:eastAsia="仿宋_GB2312"/>
          <w:bCs/>
          <w:color w:val="000000"/>
          <w:sz w:val="32"/>
          <w:szCs w:val="32"/>
          <w:lang w:val="en-US" w:eastAsia="zh-CN"/>
        </w:rPr>
        <w:t>甲</w:t>
      </w:r>
      <w:r>
        <w:rPr>
          <w:rFonts w:hint="default" w:ascii="Times New Roman" w:hAnsi="Times New Roman" w:eastAsia="仿宋_GB2312"/>
          <w:bCs/>
          <w:color w:val="000000"/>
          <w:sz w:val="32"/>
          <w:szCs w:val="32"/>
        </w:rPr>
        <w:t>方审核，无异议后可发布（具体条漫内容根据</w:t>
      </w:r>
      <w:r>
        <w:rPr>
          <w:rFonts w:hint="eastAsia" w:ascii="Times New Roman" w:hAnsi="Times New Roman" w:eastAsia="仿宋_GB2312"/>
          <w:bCs/>
          <w:color w:val="000000"/>
          <w:sz w:val="32"/>
          <w:szCs w:val="32"/>
          <w:lang w:val="en-US" w:eastAsia="zh-CN"/>
        </w:rPr>
        <w:t>甲</w:t>
      </w:r>
      <w:r>
        <w:rPr>
          <w:rFonts w:hint="default" w:ascii="Times New Roman" w:hAnsi="Times New Roman" w:eastAsia="仿宋_GB2312"/>
          <w:bCs/>
          <w:color w:val="000000"/>
          <w:sz w:val="32"/>
          <w:szCs w:val="32"/>
        </w:rPr>
        <w:t>方需求安排）</w:t>
      </w:r>
      <w:r>
        <w:rPr>
          <w:rFonts w:hint="eastAsia" w:ascii="Times New Roman" w:hAnsi="Times New Roman" w:eastAsia="仿宋_GB2312"/>
          <w:bCs/>
          <w:color w:val="000000"/>
          <w:sz w:val="32"/>
          <w:szCs w:val="32"/>
          <w:lang w:eastAsia="zh-CN"/>
        </w:rPr>
        <w:t>。</w:t>
      </w:r>
    </w:p>
    <w:p w14:paraId="6008991D">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5.1.2 </w:t>
      </w:r>
      <w:r>
        <w:rPr>
          <w:rFonts w:hint="default" w:ascii="Times New Roman" w:hAnsi="Times New Roman" w:eastAsia="仿宋_GB2312"/>
          <w:bCs/>
          <w:color w:val="000000"/>
          <w:sz w:val="32"/>
          <w:szCs w:val="32"/>
        </w:rPr>
        <w:t>制作的5期条漫须在主流媒体平台（主流媒体划分以省级及以上网信部门公示的互联网新闻信息服务单位许可信息为准）微信公众号、主流媒体官方网站或客户端APP发布，发布平台不低于5个，总浏览量不低于50万人次</w:t>
      </w:r>
      <w:r>
        <w:rPr>
          <w:rFonts w:hint="eastAsia" w:ascii="Times New Roman" w:hAnsi="Times New Roman" w:eastAsia="仿宋_GB2312" w:cs="Times New Roman"/>
          <w:bCs/>
          <w:color w:val="000000"/>
          <w:sz w:val="32"/>
          <w:szCs w:val="32"/>
          <w:lang w:val="en-US" w:eastAsia="zh-CN"/>
        </w:rPr>
        <w:t>。</w:t>
      </w:r>
    </w:p>
    <w:p w14:paraId="415F0D1E">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5.2验收流程</w:t>
      </w:r>
    </w:p>
    <w:p w14:paraId="065A3692">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服务期满后10个工作日内，乙方提交项目服务报告（含所有内容存档、数据报告等），由三亚亚沙会执委会进行项目验收，最后将材料交由第三方审核机构进行结算审核，第三方审核结算机构由甲方委托，所产生费用由甲方承担。因验收不合格造成的所有费用支出由乙方承担。</w:t>
      </w:r>
    </w:p>
    <w:p w14:paraId="6CDC8310">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5.3扣款规定</w:t>
      </w:r>
    </w:p>
    <w:p w14:paraId="0D522B67">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5.3.1 若验收未通过且整改后仍不达标，扣除服务费用的10%-30%（具体比例根据未达标情况由甲方确定）；</w:t>
      </w:r>
    </w:p>
    <w:p w14:paraId="4C36F570">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5.3.2 因乙方原因导致重大负面舆情，扣除服务费用的50%，并要求承担补救责任。</w:t>
      </w:r>
    </w:p>
    <w:p w14:paraId="6A9E576C">
      <w:pPr>
        <w:wordWrap w:val="0"/>
        <w:adjustRightInd w:val="0"/>
        <w:snapToGrid w:val="0"/>
        <w:spacing w:line="578" w:lineRule="exact"/>
        <w:ind w:firstLine="0" w:firstLineChars="0"/>
        <w:jc w:val="center"/>
        <w:rPr>
          <w:rFonts w:hint="default" w:ascii="黑体" w:hAnsi="黑体" w:eastAsia="黑体" w:cs="黑体"/>
          <w:b w:val="0"/>
          <w:bCs/>
          <w:color w:val="0000FF"/>
          <w:sz w:val="32"/>
          <w:szCs w:val="32"/>
          <w:lang w:val="en-US" w:eastAsia="zh-CN"/>
        </w:rPr>
      </w:pPr>
      <w:r>
        <w:rPr>
          <w:rFonts w:hint="eastAsia" w:ascii="黑体" w:hAnsi="黑体" w:eastAsia="黑体" w:cs="黑体"/>
          <w:b w:val="0"/>
          <w:bCs/>
          <w:color w:val="0000FF"/>
          <w:sz w:val="32"/>
          <w:szCs w:val="32"/>
          <w:lang w:val="en-US" w:eastAsia="zh-CN"/>
        </w:rPr>
        <w:t>(此处附报价明细）</w:t>
      </w:r>
    </w:p>
    <w:p w14:paraId="5A97F44C">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三、项目费用、结算方式及付款方式</w:t>
      </w:r>
    </w:p>
    <w:p w14:paraId="36D2B849">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1.本合同项目总金额为人民币（大写）：</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.00）。</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此金额已包含为履行本合同所需的一切费用）</w:t>
      </w:r>
    </w:p>
    <w:p w14:paraId="0A86E3B5">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.合同款支付方式：甲方与乙方合同签订以后支付第一笔款项人民币（大写）：</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.00），即本合同金额的30%；完成本</w:t>
      </w:r>
      <w:r>
        <w:rPr>
          <w:rFonts w:hint="default" w:ascii="Times New Roman" w:hAnsi="Times New Roman" w:eastAsia="仿宋_GB2312" w:cs="Times New Roman"/>
          <w:bCs/>
          <w:color w:val="000000"/>
          <w:sz w:val="32"/>
          <w:szCs w:val="32"/>
          <w:lang w:val="en-US" w:eastAsia="zh-CN"/>
        </w:rPr>
        <w:t>合同约定的所有</w:t>
      </w:r>
      <w:r>
        <w:rPr>
          <w:rFonts w:hint="default" w:ascii="Times New Roman" w:hAnsi="Times New Roman" w:eastAsia="仿宋_GB2312" w:cs="Times New Roman"/>
          <w:bCs/>
          <w:color w:val="000000"/>
          <w:sz w:val="32"/>
          <w:szCs w:val="32"/>
        </w:rPr>
        <w:t>项目采购内容，提供项目总结报告，经</w:t>
      </w:r>
      <w:r>
        <w:rPr>
          <w:rFonts w:hint="default" w:ascii="Times New Roman" w:hAnsi="Times New Roman" w:eastAsia="仿宋_GB2312" w:cs="Times New Roman"/>
          <w:bCs/>
          <w:color w:val="000000"/>
          <w:sz w:val="32"/>
          <w:szCs w:val="32"/>
          <w:lang w:val="en-US" w:eastAsia="zh-CN"/>
        </w:rPr>
        <w:t>甲方指定的</w:t>
      </w:r>
      <w:r>
        <w:rPr>
          <w:rFonts w:hint="default" w:ascii="Times New Roman" w:hAnsi="Times New Roman" w:eastAsia="仿宋_GB2312" w:cs="Times New Roman"/>
          <w:bCs/>
          <w:color w:val="000000"/>
          <w:sz w:val="32"/>
          <w:szCs w:val="32"/>
        </w:rPr>
        <w:t>第三方审核结算后</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审核结算费用由甲方承担）</w:t>
      </w:r>
      <w:r>
        <w:rPr>
          <w:rFonts w:hint="default" w:ascii="Times New Roman" w:hAnsi="Times New Roman" w:eastAsia="仿宋_GB2312" w:cs="Times New Roman"/>
          <w:bCs/>
          <w:color w:val="000000"/>
          <w:sz w:val="32"/>
          <w:szCs w:val="32"/>
        </w:rPr>
        <w:t>，根据验收报告和第三方审核结算报告据实结算剩余款项</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实际结算总金额不得超过合同总金额</w:t>
      </w:r>
      <w:r>
        <w:rPr>
          <w:rFonts w:hint="default" w:ascii="Times New Roman" w:hAnsi="Times New Roman" w:eastAsia="仿宋_GB2312" w:cs="Times New Roman"/>
          <w:bCs/>
          <w:color w:val="000000"/>
          <w:sz w:val="32"/>
          <w:szCs w:val="32"/>
          <w:lang w:eastAsia="zh-CN"/>
        </w:rPr>
        <w:t>）。</w:t>
      </w:r>
    </w:p>
    <w:p w14:paraId="7212A18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.款项支付前，乙方需提前10个工作日为甲方出具同等金额增值税发票，否则甲方付款期限相应顺延；如因财政审批原因导致延迟付款的，不视为甲方违约，乙方不得向甲方追究任何责任。</w:t>
      </w:r>
    </w:p>
    <w:p w14:paraId="74D797D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.乙方账户信息</w:t>
      </w:r>
    </w:p>
    <w:p w14:paraId="2CAD342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单位名称：</w:t>
      </w:r>
    </w:p>
    <w:p w14:paraId="72E11A2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账号：</w:t>
      </w:r>
    </w:p>
    <w:p w14:paraId="1E690BB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开户行：</w:t>
      </w:r>
    </w:p>
    <w:p w14:paraId="6825F006">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纳税号：</w:t>
      </w:r>
    </w:p>
    <w:p w14:paraId="499924BF">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四、双方的责任与义务</w:t>
      </w:r>
    </w:p>
    <w:p w14:paraId="15426DC1">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双方合作期间，乙方自行开展</w:t>
      </w:r>
      <w:r>
        <w:rPr>
          <w:rFonts w:hint="eastAsia" w:ascii="Times New Roman" w:hAnsi="Times New Roman" w:eastAsia="仿宋_GB2312" w:cs="Times New Roman"/>
          <w:bCs/>
          <w:color w:val="000000"/>
          <w:sz w:val="32"/>
          <w:szCs w:val="32"/>
          <w:lang w:val="en-US" w:eastAsia="zh-CN"/>
        </w:rPr>
        <w:t>该项目</w:t>
      </w:r>
      <w:r>
        <w:rPr>
          <w:rFonts w:hint="default" w:ascii="Times New Roman" w:hAnsi="Times New Roman" w:eastAsia="仿宋_GB2312" w:cs="Times New Roman"/>
          <w:bCs/>
          <w:color w:val="000000"/>
          <w:sz w:val="32"/>
          <w:szCs w:val="32"/>
        </w:rPr>
        <w:t>服务，严格执行三审三校制度，保证新闻产品的真实性与准确性</w:t>
      </w:r>
      <w:r>
        <w:rPr>
          <w:rFonts w:hint="default" w:ascii="Times New Roman" w:hAnsi="Times New Roman" w:eastAsia="仿宋_GB2312" w:cs="Times New Roman"/>
          <w:bCs/>
          <w:color w:val="000000"/>
          <w:sz w:val="32"/>
          <w:szCs w:val="32"/>
          <w:highlight w:val="none"/>
        </w:rPr>
        <w:t>。</w:t>
      </w:r>
    </w:p>
    <w:p w14:paraId="782439F7">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甲方向乙方提供的全部资料的知识产权归属于甲方，除本合同的履行外，乙方不能擅自使用或许可第三方使用。</w:t>
      </w:r>
    </w:p>
    <w:p w14:paraId="63586C37">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甲方应按照本协议的规定及时付款，以保证宣传业务的正常进行。</w:t>
      </w:r>
    </w:p>
    <w:p w14:paraId="6F279AA3">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乙方在本合同项下所设计制作的作品的知识产权归甲方所有。</w:t>
      </w:r>
    </w:p>
    <w:p w14:paraId="44F22DAD">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乙方所有发布的内容需经过甲方审验确认无误后方可发布，甲方有权及时地对乙方所进行的宣传</w:t>
      </w:r>
      <w:r>
        <w:rPr>
          <w:rFonts w:hint="default" w:ascii="Times New Roman" w:hAnsi="Times New Roman" w:eastAsia="仿宋_GB2312" w:cs="Times New Roman"/>
          <w:bCs/>
          <w:color w:val="000000"/>
          <w:sz w:val="32"/>
          <w:szCs w:val="32"/>
          <w:lang w:val="en-US" w:eastAsia="zh-CN"/>
        </w:rPr>
        <w:t>内容</w:t>
      </w:r>
      <w:r>
        <w:rPr>
          <w:rFonts w:hint="default" w:ascii="Times New Roman" w:hAnsi="Times New Roman" w:eastAsia="仿宋_GB2312" w:cs="Times New Roman"/>
          <w:bCs/>
          <w:color w:val="000000"/>
          <w:sz w:val="32"/>
          <w:szCs w:val="32"/>
        </w:rPr>
        <w:t>提出修改意见和建议，乙方据此进行修改、调整，应事先征得甲方同意后再予以发布。</w:t>
      </w:r>
    </w:p>
    <w:p w14:paraId="4D2F18E1">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乙方承接甲方宣传业务，应委派专人与甲方保持紧密联系，经常与甲方交流、沟通，尽职尽责为甲方服务，按时、按质、按量完成甲方委托的各项工作，并为甲方资料保密。</w:t>
      </w:r>
    </w:p>
    <w:p w14:paraId="4783B6CC">
      <w:pPr>
        <w:numPr>
          <w:ilvl w:val="0"/>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双方合作期间，乙方应积极配合甲方的工作。保证宣传稿</w:t>
      </w:r>
      <w:r>
        <w:rPr>
          <w:rFonts w:hint="eastAsia" w:ascii="Times New Roman" w:hAnsi="Times New Roman" w:eastAsia="仿宋_GB2312" w:cs="Times New Roman"/>
          <w:bCs/>
          <w:color w:val="000000"/>
          <w:sz w:val="32"/>
          <w:szCs w:val="32"/>
          <w:lang w:val="en-US" w:eastAsia="zh-CN"/>
        </w:rPr>
        <w:t>和宣传数据</w:t>
      </w:r>
      <w:r>
        <w:rPr>
          <w:rFonts w:hint="default" w:ascii="Times New Roman" w:hAnsi="Times New Roman" w:eastAsia="仿宋_GB2312" w:cs="Times New Roman"/>
          <w:bCs/>
          <w:color w:val="000000"/>
          <w:sz w:val="32"/>
          <w:szCs w:val="32"/>
        </w:rPr>
        <w:t>具有真实性、准确性和完整性。</w:t>
      </w:r>
      <w:r>
        <w:rPr>
          <w:rFonts w:hint="default" w:ascii="Times New Roman" w:hAnsi="Times New Roman" w:eastAsia="仿宋_GB2312" w:cs="Times New Roman"/>
          <w:bCs/>
          <w:color w:val="000000"/>
          <w:sz w:val="32"/>
          <w:szCs w:val="32"/>
          <w:lang w:val="en-US" w:eastAsia="zh-CN"/>
        </w:rPr>
        <w:t>同时乙方应确保在服务期间使用的所有第三方素材（包括但不限于音乐、字体、图片、视频片段等）均已获得合法授权。 因第三方素材权利瑕疵导致甲方遭受索赔或损失的，由乙方承担全部责任。</w:t>
      </w:r>
    </w:p>
    <w:p w14:paraId="67D2B290">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8.甲方提供的中文版内容，如需翻译成英文，乙方有义务提供翻译服务且不得加收翻译费用。</w:t>
      </w:r>
    </w:p>
    <w:p w14:paraId="0B892563">
      <w:pPr>
        <w:pStyle w:val="7"/>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9.若乙方服务期间出现任何不符合合同约定或甲方要求的问题，乙方须在甲方指定期限内无条件完成整改，并自行承担整改产生的全部费用及由此造成的所有法律后果。对于服务过程中可能发生的</w:t>
      </w:r>
      <w:r>
        <w:rPr>
          <w:rFonts w:hint="eastAsia" w:ascii="Times New Roman" w:hAnsi="Times New Roman" w:eastAsia="仿宋_GB2312"/>
          <w:bCs/>
          <w:color w:val="000000"/>
          <w:sz w:val="32"/>
          <w:szCs w:val="32"/>
        </w:rPr>
        <w:t>负面舆情、违规处罚</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品牌</w:t>
      </w:r>
      <w:r>
        <w:rPr>
          <w:rFonts w:hint="eastAsia" w:ascii="Times New Roman" w:hAnsi="Times New Roman" w:eastAsia="仿宋_GB2312"/>
          <w:bCs/>
          <w:color w:val="000000"/>
          <w:sz w:val="32"/>
          <w:szCs w:val="32"/>
          <w:lang w:val="en-US" w:eastAsia="zh-CN"/>
        </w:rPr>
        <w:t>名誉</w:t>
      </w:r>
      <w:r>
        <w:rPr>
          <w:rFonts w:hint="eastAsia" w:ascii="Times New Roman" w:hAnsi="Times New Roman" w:eastAsia="仿宋_GB2312"/>
          <w:bCs/>
          <w:color w:val="000000"/>
          <w:sz w:val="32"/>
          <w:szCs w:val="32"/>
        </w:rPr>
        <w:t>受损</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人身损害、财产损失、劳动劳务、第三方侵权纠纷等各类事故，乙方应就甲方因此遭受的全部损失承担全部赔偿责任。</w:t>
      </w:r>
    </w:p>
    <w:p w14:paraId="2194EE06">
      <w:pPr>
        <w:pStyle w:val="7"/>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10.乙方须按甲方要求提供本项目</w:t>
      </w:r>
      <w:r>
        <w:rPr>
          <w:rFonts w:hint="eastAsia" w:ascii="Times New Roman" w:hAnsi="Times New Roman" w:eastAsia="仿宋_GB2312"/>
          <w:bCs/>
          <w:color w:val="000000"/>
          <w:sz w:val="32"/>
          <w:szCs w:val="32"/>
        </w:rPr>
        <w:t>核心团队成员</w:t>
      </w:r>
      <w:r>
        <w:rPr>
          <w:rFonts w:hint="eastAsia" w:ascii="Times New Roman" w:hAnsi="Times New Roman" w:eastAsia="仿宋_GB2312" w:cs="Times New Roman"/>
          <w:bCs/>
          <w:color w:val="000000"/>
          <w:sz w:val="32"/>
          <w:szCs w:val="32"/>
          <w:lang w:val="en-US" w:eastAsia="zh-CN"/>
        </w:rPr>
        <w:t>的资质证明材料（包括但不限于简历、专业证书、项目经验证明等）。甲方有权在本合同有效期内根据项目需要及乙方服务人员履职情况，以书面形式提出更换服务人员的要求，乙方应在甲方指定期限内按照要求完成人员替换，由此造成的费用由乙方承担。</w:t>
      </w:r>
    </w:p>
    <w:p w14:paraId="0FB93D89">
      <w:pPr>
        <w:pStyle w:val="7"/>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11.乙方应当按照相关法律法规的规定，与参加本项目的工作人员签订合同。本合同不代表乙方任一人员与甲方建立劳动或劳务等关系，乙方应保证费用支付符合《中华人民共和国劳动法》《中华人民共和国劳动合同法》等相关法律法规规定，若因乙方人员发生劳资劳务人损物损纠纷，由乙方独立全责处理并承担全部费用。</w:t>
      </w:r>
    </w:p>
    <w:p w14:paraId="245FF89E">
      <w:pPr>
        <w:pStyle w:val="7"/>
        <w:ind w:firstLine="640" w:firstLineChars="200"/>
        <w:rPr>
          <w:rFonts w:hint="default"/>
          <w:lang w:val="en-US"/>
        </w:rPr>
      </w:pPr>
      <w:r>
        <w:rPr>
          <w:rFonts w:hint="eastAsia" w:ascii="Times New Roman" w:hAnsi="Times New Roman" w:eastAsia="仿宋_GB2312" w:cs="Times New Roman"/>
          <w:bCs/>
          <w:color w:val="000000"/>
          <w:sz w:val="32"/>
          <w:szCs w:val="32"/>
          <w:lang w:val="en-US" w:eastAsia="zh-CN"/>
        </w:rPr>
        <w:t>12.除甲方书面同意的情形外，乙方不得擅自更换本项目服务人员。如因不可抗力等客观原因确需更换的，乙方应在知晓该等情况后【24小时】内以书面形式通知甲方，说明更换原因、拟替换人员的详细资质材料（包括但不限于简历、专业证书、项目经验证明等），替换人员的资质、经验、专业能力应不低于被替换人员，经甲方书面批准后方可上岗履职。</w:t>
      </w:r>
    </w:p>
    <w:p w14:paraId="05FEBD33">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五、无市场开发权</w:t>
      </w:r>
    </w:p>
    <w:p w14:paraId="3025D3E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3E70349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2.乙方承诺，将严格遵守三亚亚沙会标志保护和知识产权保护等方面的法律法规和市场开发的相关规则，坚持依法诚信经营，全面履行合同义务；未经权利人许可，不得从事以下行为：</w:t>
      </w:r>
    </w:p>
    <w:p w14:paraId="6060FD1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自行或者协助任何第三方为商业目的（含潜在商业目的）使用三亚亚沙会标志或近似标志。</w:t>
      </w:r>
    </w:p>
    <w:p w14:paraId="481CD40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无论真实与否</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等。</w:t>
      </w:r>
    </w:p>
    <w:p w14:paraId="0B25866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2.3自行或协助任何第三方干扰亚奥理事会或亚沙会组委会市场开发合作伙伴等有权主体的市场开发活动。</w:t>
      </w:r>
    </w:p>
    <w:p w14:paraId="035D343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2.4自行或协助任何第三方从事与三亚亚沙会参赛运动员、教练员、官员有关的任何其他形式的市场开发活动。</w:t>
      </w:r>
    </w:p>
    <w:p w14:paraId="0E79F61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0F7CB45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4.本条约定自本合同生效之日起即应履行，长期有效，并且不受本合同期限届满、提前终止或本合同中其他条款的无效或履行完毕等情形的影响。经甲方同意的情形除外。</w:t>
      </w:r>
    </w:p>
    <w:p w14:paraId="0C586692">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六、可持续发展</w:t>
      </w:r>
    </w:p>
    <w:p w14:paraId="504E761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3D25B3F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2.乙方应确保其依据本合同提供的产品/服务符合甲方可持续发展相关政策与指南，并与甲方紧密合作，确保甲方实现三亚亚沙会关于可持续发展的目标。</w:t>
      </w:r>
    </w:p>
    <w:p w14:paraId="20AE8625">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3.乙方承诺将在履行本合同过程中降低资源和能源消耗，减少污染，保护自然生态，促进环境友好；保障劳动者权益、不得强制劳动，不得贪污贿赂/商业贿赂，保护公平竞争，促进社会和谐。</w:t>
      </w:r>
    </w:p>
    <w:p w14:paraId="367069C5">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七、保密义务</w:t>
      </w:r>
    </w:p>
    <w:p w14:paraId="5520F04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7DC777D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2.乙方可仅为本合同目的向其确有知悉必要的员工披露甲方提供的保密资料，但同时须指示其员工遵守本条规定的保密及不披露义务。乙方应仅为本合同目的而复制和使用保密资料。</w:t>
      </w:r>
    </w:p>
    <w:p w14:paraId="10A3F80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3.本合同保密范围，即为亚沙会组委会保密信息，包括但不限于亚沙会组委会的具有保密性质的信息、文件和资料，无论其表现形式如何，也无论通过何种方式取得，包括但不限于：</w:t>
      </w:r>
    </w:p>
    <w:p w14:paraId="006CFAC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3.1本合同全部条款或因履行本合同或在本合同履行期间获得的或收到的具有保密性质的信息、文件和资料。</w:t>
      </w:r>
    </w:p>
    <w:p w14:paraId="518E2EC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3.2与亚沙会组委会的事务、运作、活动、计划和决策等相关的信息，包括但不限于所有与三亚亚沙会相关的法律、财务、技术、经营、商业和创作信息。</w:t>
      </w:r>
    </w:p>
    <w:p w14:paraId="358D804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3.3与三亚亚沙会人员相关的所有信息。</w:t>
      </w:r>
    </w:p>
    <w:p w14:paraId="33C90EC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3.4与三亚亚沙会合作伙伴相关的所有信息。</w:t>
      </w:r>
    </w:p>
    <w:p w14:paraId="643448E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3.5涉及亚沙会组委会的所有商业秘密、专有技术、技术参数、工艺、流程和方法等。</w:t>
      </w:r>
    </w:p>
    <w:p w14:paraId="06389E4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3.6乙方受托工作中涉及的一切不对外公开或者没有对外公开的信息。</w:t>
      </w:r>
    </w:p>
    <w:p w14:paraId="76F1F99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74E978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39848AE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乙方对于本合同的签订、履行负有保密义务，非经甲方（亚沙会组委会）书面同意，乙方不得向合同双方当事人之外的任何第三方披露合同内容，并不得以甲方合作伙伴、供应商、服务商等各种名义对外宣传。</w:t>
      </w:r>
    </w:p>
    <w:p w14:paraId="3F76064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违反本条款约定的保密义务，乙方应立即停止侵害、消除影响、赔礼道歉，并无条件支付50万元人民币违约金给甲方。该违约金为乙方应支付的最低赔偿金额，若甲方的实际损失超过该金额，甲方仍有权向乙方追偿超出部分。</w:t>
      </w:r>
    </w:p>
    <w:p w14:paraId="4DC4E1D5">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八、知识产权</w:t>
      </w:r>
    </w:p>
    <w:p w14:paraId="1D15E699">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1.双方确认，对所有保密信息、三亚亚沙会标志和授权称谓， 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57ABDE9B">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23623566">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2E67B1B0">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4.如乙方发现任何交付成果的知识产权可能有瑕疵，应立即书面通知甲方，并立即采取一切必要措施使交付成果合法化。</w:t>
      </w:r>
    </w:p>
    <w:p w14:paraId="24B02EF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bCs/>
          <w:color w:val="000000"/>
          <w:sz w:val="32"/>
          <w:szCs w:val="32"/>
        </w:rPr>
        <w:t>5.本条规定自本合同生效之日起即应履行，长期有效，并且不受本合同届满、提前终止或本合同中其他条款的无效或履行完毕等情形的影响</w:t>
      </w:r>
      <w:r>
        <w:rPr>
          <w:rFonts w:hint="default" w:ascii="Times New Roman" w:hAnsi="Times New Roman" w:eastAsia="仿宋_GB2312" w:cs="Times New Roman"/>
          <w:bCs/>
          <w:color w:val="000000"/>
          <w:sz w:val="32"/>
          <w:szCs w:val="32"/>
        </w:rPr>
        <w:t>。</w:t>
      </w:r>
    </w:p>
    <w:p w14:paraId="3D84BEF0">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九、合同的转让、变更及解除</w:t>
      </w:r>
    </w:p>
    <w:p w14:paraId="2340418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1.未经甲方事先书面同意，乙方不得将本合同的权利或义务全部转移给第三人。</w:t>
      </w:r>
    </w:p>
    <w:p w14:paraId="36984CB6">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2.经审批，且双方协商一致，可以变更、解除本合同。任何一方欲变更、解除本合同，必须提前15日以书面形式提出，双方协商一致后签署补充合同。合同解除或终止时，</w:t>
      </w:r>
      <w:r>
        <w:rPr>
          <w:rFonts w:hint="eastAsia" w:ascii="Times New Roman" w:hAnsi="Times New Roman" w:eastAsia="仿宋_GB2312" w:cs="Times New Roman"/>
          <w:bCs/>
          <w:color w:val="000000"/>
          <w:sz w:val="32"/>
          <w:szCs w:val="32"/>
          <w:lang w:val="en-US" w:eastAsia="zh-CN"/>
        </w:rPr>
        <w:t>乙方</w:t>
      </w:r>
      <w:r>
        <w:rPr>
          <w:rFonts w:hint="default" w:ascii="Times New Roman" w:hAnsi="Times New Roman" w:eastAsia="仿宋_GB2312" w:cs="Times New Roman"/>
          <w:bCs/>
          <w:color w:val="000000"/>
          <w:sz w:val="32"/>
          <w:szCs w:val="32"/>
        </w:rPr>
        <w:t>应</w:t>
      </w:r>
      <w:r>
        <w:rPr>
          <w:rFonts w:hint="eastAsia" w:ascii="Times New Roman" w:hAnsi="Times New Roman" w:eastAsia="仿宋_GB2312" w:cs="Times New Roman"/>
          <w:bCs/>
          <w:color w:val="000000"/>
          <w:sz w:val="32"/>
          <w:szCs w:val="32"/>
          <w:lang w:val="en-US" w:eastAsia="zh-CN"/>
        </w:rPr>
        <w:t>在五个工作日内</w:t>
      </w:r>
      <w:r>
        <w:rPr>
          <w:rFonts w:hint="default" w:ascii="Times New Roman" w:hAnsi="Times New Roman" w:eastAsia="仿宋_GB2312" w:cs="Times New Roman"/>
          <w:bCs/>
          <w:color w:val="000000"/>
          <w:sz w:val="32"/>
          <w:szCs w:val="32"/>
        </w:rPr>
        <w:t>无条件转交</w:t>
      </w:r>
      <w:r>
        <w:rPr>
          <w:rFonts w:hint="eastAsia" w:ascii="Times New Roman" w:hAnsi="Times New Roman" w:eastAsia="仿宋_GB2312" w:cs="Times New Roman"/>
          <w:bCs/>
          <w:color w:val="000000"/>
          <w:sz w:val="32"/>
          <w:szCs w:val="32"/>
          <w:lang w:val="en-US" w:eastAsia="zh-CN"/>
        </w:rPr>
        <w:t>本合同所有工作成果（包括但不限于运营账号密码、文件资料、原始数据及载体等）</w:t>
      </w:r>
      <w:r>
        <w:rPr>
          <w:rFonts w:hint="default" w:ascii="Times New Roman" w:hAnsi="Times New Roman" w:eastAsia="仿宋_GB2312" w:cs="Times New Roman"/>
          <w:bCs/>
          <w:color w:val="000000"/>
          <w:sz w:val="32"/>
          <w:szCs w:val="32"/>
        </w:rPr>
        <w:t>给</w:t>
      </w:r>
      <w:r>
        <w:rPr>
          <w:rFonts w:hint="eastAsia" w:ascii="Times New Roman" w:hAnsi="Times New Roman" w:eastAsia="仿宋_GB2312" w:cs="Times New Roman"/>
          <w:bCs/>
          <w:color w:val="000000"/>
          <w:sz w:val="32"/>
          <w:szCs w:val="32"/>
          <w:lang w:val="en-US" w:eastAsia="zh-CN"/>
        </w:rPr>
        <w:t>甲方。</w:t>
      </w:r>
    </w:p>
    <w:p w14:paraId="697CDC2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3.乙方有下列情形之一的，甲方可以解除本合同：</w:t>
      </w:r>
    </w:p>
    <w:p w14:paraId="079A0DB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3.1因不可抗力致使不能实现本合同的目的。</w:t>
      </w:r>
    </w:p>
    <w:p w14:paraId="237B1C2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3.2在履行期限届满之前，乙方明确表示或者以自己的行为表明不履行主要债务。</w:t>
      </w:r>
    </w:p>
    <w:p w14:paraId="3866550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3.3乙方迟延履行主要义务，经催告后在合理期限内【15日】仍未履行。</w:t>
      </w:r>
    </w:p>
    <w:p w14:paraId="29B820C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3.4乙方迟延履行义务或者有其他违约行为致使不能实现合同目的。</w:t>
      </w:r>
    </w:p>
    <w:p w14:paraId="45CA0DAD">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3.5法律规定或本合同约定的其他情形。</w:t>
      </w:r>
    </w:p>
    <w:p w14:paraId="54EC0ECF">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十、违约责任</w:t>
      </w:r>
    </w:p>
    <w:p w14:paraId="028498B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1.本合同签订后，任何一方不履行或不完全履行本合同约定条款的，即构成违约。任何一方违约时，守约方有权要求违约方继续履行本合同，同时有权要求违约方支付违约金。</w:t>
      </w:r>
    </w:p>
    <w:p w14:paraId="33D283E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2.如果乙方未能按照本合同约定履行义务，甲方有权要求其承担合同总价款【10%】的违约金。若因乙方原因引发与本项目相关的重大负面舆情（包括但不限于主流媒体负面报道、社交媒体热搜负面话题</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虚增伪造验收数据</w:t>
      </w:r>
      <w:r>
        <w:rPr>
          <w:rFonts w:hint="default" w:ascii="Times New Roman" w:hAnsi="Times New Roman" w:eastAsia="仿宋_GB2312" w:cs="Times New Roman"/>
          <w:bCs/>
          <w:color w:val="000000"/>
          <w:sz w:val="32"/>
          <w:szCs w:val="32"/>
        </w:rPr>
        <w:t>、监管部门违规通报等，影响亚沙会品牌形象或赛事正常推进），甲方</w:t>
      </w:r>
      <w:r>
        <w:rPr>
          <w:rFonts w:hint="eastAsia" w:ascii="Times New Roman" w:hAnsi="Times New Roman" w:eastAsia="仿宋_GB2312" w:cs="Times New Roman"/>
          <w:bCs/>
          <w:color w:val="000000"/>
          <w:sz w:val="32"/>
          <w:szCs w:val="32"/>
          <w:lang w:val="en-US" w:eastAsia="zh-CN"/>
        </w:rPr>
        <w:t>除</w:t>
      </w:r>
      <w:r>
        <w:rPr>
          <w:rFonts w:hint="default" w:ascii="Times New Roman" w:hAnsi="Times New Roman" w:eastAsia="仿宋_GB2312" w:cs="Times New Roman"/>
          <w:bCs/>
          <w:color w:val="000000"/>
          <w:sz w:val="32"/>
          <w:szCs w:val="32"/>
        </w:rPr>
        <w:t>有权扣除对应服务阶段 50% 的合同费用，并要求乙方在 24 小时内启动舆情补救预案，采取包括但不限于发布澄清声明、删除负面内容、协调媒体沟通、开展正面宣传对冲等有效</w:t>
      </w:r>
      <w:r>
        <w:rPr>
          <w:rFonts w:hint="eastAsia" w:ascii="Times New Roman" w:hAnsi="Times New Roman" w:eastAsia="仿宋_GB2312" w:cs="Times New Roman"/>
          <w:bCs/>
          <w:color w:val="000000"/>
          <w:sz w:val="32"/>
          <w:szCs w:val="32"/>
          <w:lang w:val="en-US" w:eastAsia="zh-CN"/>
        </w:rPr>
        <w:t>补救</w:t>
      </w:r>
      <w:r>
        <w:rPr>
          <w:rFonts w:hint="default" w:ascii="Times New Roman" w:hAnsi="Times New Roman" w:eastAsia="仿宋_GB2312" w:cs="Times New Roman"/>
          <w:bCs/>
          <w:color w:val="000000"/>
          <w:sz w:val="32"/>
          <w:szCs w:val="32"/>
        </w:rPr>
        <w:t>措施，消除不良影响。若扣除的 50% 费用仍不足以弥补甲方因此遭受的全部损失（包括但不限于直接经济损失、品牌声誉损失、公关处理费用、第三方索赔费用等），乙方还应就不足部分向甲方承担全额赔偿责任。</w:t>
      </w:r>
    </w:p>
    <w:p w14:paraId="25B8BC5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347D9AD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66FFC0B5">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十一、不可抗力</w:t>
      </w:r>
    </w:p>
    <w:p w14:paraId="158C252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1.不可抗力是指因无法预见、无法避免且无法克服之原因发生的事项，包括但不限于地震、台风、海啸、瘟疫、火灾、洪水、重大疫情、政府行为、战争、恐怖袭击、蓄意破坏等客观情况。</w:t>
      </w:r>
    </w:p>
    <w:p w14:paraId="3EA9AD8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2.本合同项下任何一方对于因不可抗力致使本合同不能履行或不能全部履行而给对方造成的任何损失不承担违约责任。</w:t>
      </w:r>
    </w:p>
    <w:p w14:paraId="20D9AA0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1714081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4.不可抗力影响因素消失以后，双方应协商是否继续履行合同。如果不可抗力因素对合同一方的义务产生实质性、无法补救的影响，导致合同已无法履行，双方应通过书面形式终止本合同。</w:t>
      </w:r>
    </w:p>
    <w:p w14:paraId="7D7A3E3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5.如果因本条第2款和/或第4款所述原因导致本合同被提前终止，则任何一方均无需继续履行其在本合同项下的义务，也无需为此向另一方承担任何责任；但双方应根据诚实信用原则，合理确定本合同终止前乙方为</w:t>
      </w:r>
      <w:r>
        <w:rPr>
          <w:rFonts w:hint="eastAsia" w:ascii="Times New Roman" w:hAnsi="Times New Roman" w:eastAsia="仿宋_GB2312" w:cs="Times New Roman"/>
          <w:bCs/>
          <w:color w:val="000000"/>
          <w:sz w:val="32"/>
          <w:szCs w:val="32"/>
          <w:lang w:val="en-US" w:eastAsia="zh-CN"/>
        </w:rPr>
        <w:t>甲</w:t>
      </w:r>
      <w:r>
        <w:rPr>
          <w:rFonts w:hint="default" w:ascii="Times New Roman" w:hAnsi="Times New Roman" w:eastAsia="仿宋_GB2312" w:cs="Times New Roman"/>
          <w:bCs/>
          <w:color w:val="000000"/>
          <w:sz w:val="32"/>
          <w:szCs w:val="32"/>
        </w:rPr>
        <w:t>方提供的服务所应支付的费用，并进行相应的结算。但一方延迟履行后发生不可抗力的，不能免除该方的责任。</w:t>
      </w:r>
    </w:p>
    <w:p w14:paraId="5DD01BE4">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十二、争议解决</w:t>
      </w:r>
    </w:p>
    <w:p w14:paraId="1A5E6FD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1.本合同应适用中国法律并应根据中国法律解释。</w:t>
      </w:r>
    </w:p>
    <w:p w14:paraId="06DA7B0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 服务、配合办理手续等），如因乙方不配合产生代为履行费用，甲方有权向乙方全额追偿。</w:t>
      </w:r>
    </w:p>
    <w:p w14:paraId="58DBB2DF">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3.因本合同引起的或与本合同有关的任何争议，双方应当协商解决。经双方协商不能解决的，任何一方均可向甲方所在地有管辖权的人民法院提起诉讼。</w:t>
      </w:r>
    </w:p>
    <w:p w14:paraId="1073B467">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eastAsia" w:ascii="黑体" w:hAnsi="黑体" w:eastAsia="黑体" w:cs="黑体"/>
          <w:b w:val="0"/>
          <w:bCs/>
          <w:color w:val="000000"/>
          <w:sz w:val="32"/>
          <w:szCs w:val="32"/>
        </w:rPr>
        <w:t>十三、</w:t>
      </w:r>
      <w:r>
        <w:rPr>
          <w:rFonts w:hint="eastAsia" w:ascii="黑体" w:hAnsi="黑体" w:eastAsia="黑体" w:cs="黑体"/>
          <w:b w:val="0"/>
          <w:bCs/>
          <w:spacing w:val="-11"/>
          <w:sz w:val="32"/>
          <w:szCs w:val="32"/>
        </w:rPr>
        <w:t>审计与监督</w:t>
      </w:r>
    </w:p>
    <w:p w14:paraId="04DA6261">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default" w:ascii="Times New Roman" w:hAnsi="Times New Roman" w:eastAsia="仿宋_GB2312" w:cs="Times New Roman"/>
          <w:bCs/>
          <w:color w:val="000000"/>
          <w:sz w:val="32"/>
          <w:szCs w:val="32"/>
        </w:rPr>
        <w:t>乙方应自觉接受审计与监督，并确保合同履行过程中无违法违规行为，不侵犯任何第三方的合法权益。</w:t>
      </w:r>
    </w:p>
    <w:p w14:paraId="17917E07">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w:t>
      </w: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、其他</w:t>
      </w:r>
    </w:p>
    <w:p w14:paraId="23B3C1D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1.本合同由甲乙双方签署之日起生效，有效期至</w:t>
      </w:r>
      <w:r>
        <w:rPr>
          <w:rFonts w:hint="default" w:ascii="Times New Roman" w:hAnsi="Times New Roman" w:eastAsia="仿宋_GB2312" w:cs="Times New Roman"/>
          <w:bCs/>
          <w:color w:val="000000"/>
          <w:sz w:val="32"/>
          <w:szCs w:val="32"/>
          <w:lang w:val="en-US" w:eastAsia="zh-CN"/>
        </w:rPr>
        <w:t>乙方履行完毕本合同约定的所有义务止</w:t>
      </w:r>
      <w:r>
        <w:rPr>
          <w:rFonts w:hint="default" w:ascii="Times New Roman" w:hAnsi="Times New Roman" w:eastAsia="仿宋_GB2312" w:cs="Times New Roman"/>
          <w:bCs/>
          <w:color w:val="000000"/>
          <w:sz w:val="32"/>
          <w:szCs w:val="32"/>
        </w:rPr>
        <w:t>。</w:t>
      </w:r>
    </w:p>
    <w:p w14:paraId="045F7B0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2.对本合同的任何修改和补充均应以补充合同的形式作出，由双方签署后生效。本合同的附件、补充合同与本合同具有同等法律效力。</w:t>
      </w:r>
    </w:p>
    <w:p w14:paraId="242C5F7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3.本合同一式捌份，甲乙双方各执肆份，各份具有同等法律效力。</w:t>
      </w:r>
    </w:p>
    <w:p w14:paraId="3BCD88E7">
      <w:pPr>
        <w:adjustRightInd w:val="0"/>
        <w:snapToGrid w:val="0"/>
        <w:spacing w:line="578"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（本页以下无正文）</w:t>
      </w:r>
    </w:p>
    <w:p w14:paraId="2A723168">
      <w:pPr>
        <w:adjustRightInd w:val="0"/>
        <w:snapToGrid w:val="0"/>
        <w:spacing w:line="578" w:lineRule="exact"/>
        <w:rPr>
          <w:rFonts w:hint="default" w:ascii="Times New Roman" w:hAnsi="Times New Roman" w:eastAsia="仿宋_GB2312" w:cs="Times New Roman"/>
          <w:b/>
          <w:color w:val="000000"/>
          <w:sz w:val="32"/>
          <w:szCs w:val="32"/>
        </w:rPr>
      </w:pPr>
    </w:p>
    <w:p w14:paraId="00DF92D0">
      <w:pPr>
        <w:adjustRightInd w:val="0"/>
        <w:snapToGrid w:val="0"/>
        <w:spacing w:line="578" w:lineRule="exact"/>
        <w:rPr>
          <w:rFonts w:hint="default" w:ascii="Times New Roman" w:hAnsi="Times New Roman" w:eastAsia="仿宋_GB2312" w:cs="Times New Roman"/>
          <w:b/>
          <w:color w:val="000000"/>
          <w:sz w:val="32"/>
          <w:szCs w:val="32"/>
        </w:rPr>
      </w:pPr>
    </w:p>
    <w:p w14:paraId="39FBB65C">
      <w:pPr>
        <w:adjustRightInd w:val="0"/>
        <w:snapToGrid w:val="0"/>
        <w:spacing w:line="578" w:lineRule="exact"/>
        <w:rPr>
          <w:rFonts w:hint="default" w:ascii="Times New Roman" w:hAnsi="Times New Roman" w:eastAsia="仿宋_GB2312" w:cs="Times New Roman"/>
          <w:b/>
          <w:color w:val="000000"/>
          <w:sz w:val="32"/>
          <w:szCs w:val="32"/>
        </w:rPr>
      </w:pPr>
    </w:p>
    <w:p w14:paraId="06246DEB">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sectPr>
          <w:headerReference r:id="rId9" w:type="default"/>
          <w:footerReference r:id="rId10" w:type="default"/>
          <w:pgSz w:w="11906" w:h="16838"/>
          <w:pgMar w:top="2098" w:right="1474" w:bottom="1984" w:left="1587" w:header="851" w:footer="992" w:gutter="0"/>
          <w:pgNumType w:fmt="decimal"/>
          <w:cols w:space="0" w:num="1"/>
          <w:docGrid w:type="lines" w:linePitch="312" w:charSpace="0"/>
        </w:sectPr>
      </w:pPr>
    </w:p>
    <w:p w14:paraId="447337B9">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cs="Times New Roman"/>
          <w:b w:val="0"/>
          <w:bCs/>
          <w:color w:val="000000"/>
          <w:sz w:val="32"/>
          <w:szCs w:val="32"/>
          <w:lang w:val="en-US" w:eastAsia="zh-CN"/>
        </w:rPr>
        <w:t>此页为合同签署页</w:t>
      </w:r>
    </w:p>
    <w:p w14:paraId="4955B6F1">
      <w:pPr>
        <w:adjustRightInd w:val="0"/>
        <w:snapToGrid w:val="0"/>
        <w:spacing w:line="578" w:lineRule="exact"/>
        <w:jc w:val="center"/>
        <w:rPr>
          <w:rFonts w:hint="eastAsia" w:ascii="Times New Roman" w:hAnsi="Times New Roman" w:eastAsia="仿宋_GB2312" w:cs="Times New Roman"/>
          <w:b/>
          <w:color w:val="000000"/>
          <w:sz w:val="32"/>
          <w:szCs w:val="32"/>
          <w:lang w:val="en-US" w:eastAsia="zh-CN"/>
        </w:rPr>
      </w:pPr>
    </w:p>
    <w:p w14:paraId="7DAA7E51">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甲方（盖章）：202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0B6C1E3D">
      <w:pPr>
        <w:adjustRightInd w:val="0"/>
        <w:snapToGrid w:val="0"/>
        <w:spacing w:line="578" w:lineRule="exact"/>
        <w:rPr>
          <w:rFonts w:hint="default" w:ascii="Times New Roman" w:hAnsi="Times New Roman" w:eastAsia="仿宋_GB2312" w:cs="Times New Roman"/>
          <w:b/>
          <w:color w:val="000000"/>
          <w:sz w:val="32"/>
          <w:szCs w:val="32"/>
        </w:rPr>
      </w:pPr>
    </w:p>
    <w:p w14:paraId="2EE56088">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法定代表人/授权负责人（签字）：       </w:t>
      </w:r>
    </w:p>
    <w:p w14:paraId="59421B54">
      <w:pPr>
        <w:adjustRightInd w:val="0"/>
        <w:snapToGrid w:val="0"/>
        <w:spacing w:line="578" w:lineRule="exact"/>
        <w:rPr>
          <w:rFonts w:hint="default" w:ascii="Times New Roman" w:hAnsi="Times New Roman" w:eastAsia="仿宋_GB2312" w:cs="Times New Roman"/>
          <w:bCs/>
          <w:color w:val="000000"/>
          <w:sz w:val="32"/>
          <w:szCs w:val="32"/>
        </w:rPr>
      </w:pPr>
    </w:p>
    <w:p w14:paraId="76D1DB79">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3AC9E06C">
      <w:pPr>
        <w:adjustRightInd w:val="0"/>
        <w:snapToGrid w:val="0"/>
        <w:spacing w:line="578" w:lineRule="exact"/>
        <w:rPr>
          <w:rFonts w:hint="default" w:ascii="Times New Roman" w:hAnsi="Times New Roman" w:eastAsia="仿宋_GB2312" w:cs="Times New Roman"/>
          <w:bCs/>
          <w:color w:val="000000"/>
          <w:sz w:val="32"/>
          <w:szCs w:val="32"/>
        </w:rPr>
      </w:pPr>
    </w:p>
    <w:p w14:paraId="27A63FB3">
      <w:pPr>
        <w:adjustRightInd w:val="0"/>
        <w:snapToGrid w:val="0"/>
        <w:spacing w:line="578" w:lineRule="exact"/>
        <w:rPr>
          <w:rFonts w:hint="default" w:ascii="Times New Roman" w:hAnsi="Times New Roman" w:eastAsia="仿宋_GB2312" w:cs="Times New Roman"/>
          <w:b/>
          <w:color w:val="000000"/>
          <w:sz w:val="32"/>
          <w:szCs w:val="32"/>
        </w:rPr>
      </w:pPr>
    </w:p>
    <w:p w14:paraId="63A34D52">
      <w:pPr>
        <w:adjustRightInd w:val="0"/>
        <w:snapToGrid w:val="0"/>
        <w:spacing w:line="578" w:lineRule="exact"/>
        <w:rPr>
          <w:rFonts w:hint="default" w:ascii="Times New Roman" w:hAnsi="Times New Roman" w:eastAsia="仿宋_GB2312" w:cs="Times New Roman"/>
          <w:b/>
          <w:color w:val="000000"/>
          <w:sz w:val="32"/>
          <w:szCs w:val="32"/>
        </w:rPr>
      </w:pPr>
    </w:p>
    <w:p w14:paraId="668047D7">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乙方（盖章）：</w:t>
      </w:r>
    </w:p>
    <w:p w14:paraId="21BA7B49">
      <w:pPr>
        <w:adjustRightInd w:val="0"/>
        <w:snapToGrid w:val="0"/>
        <w:spacing w:line="578" w:lineRule="exact"/>
        <w:rPr>
          <w:rFonts w:hint="default" w:ascii="Times New Roman" w:hAnsi="Times New Roman" w:eastAsia="仿宋_GB2312" w:cs="Times New Roman"/>
          <w:b/>
          <w:color w:val="000000"/>
          <w:sz w:val="32"/>
          <w:szCs w:val="32"/>
        </w:rPr>
      </w:pPr>
    </w:p>
    <w:p w14:paraId="72C1DE64">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法定代表人/授权负责人（签字）：</w:t>
      </w:r>
    </w:p>
    <w:p w14:paraId="70778CDF">
      <w:pPr>
        <w:adjustRightInd w:val="0"/>
        <w:snapToGrid w:val="0"/>
        <w:spacing w:line="578" w:lineRule="exact"/>
        <w:rPr>
          <w:rFonts w:hint="default" w:ascii="Times New Roman" w:hAnsi="Times New Roman" w:eastAsia="仿宋_GB2312" w:cs="Times New Roman"/>
          <w:bCs/>
          <w:color w:val="000000"/>
          <w:sz w:val="32"/>
          <w:szCs w:val="32"/>
        </w:rPr>
      </w:pPr>
    </w:p>
    <w:p w14:paraId="6DF92F33">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1787EAA5">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1A2163AC">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008F1CC3">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0683C589">
      <w:pPr>
        <w:tabs>
          <w:tab w:val="left" w:pos="1528"/>
        </w:tabs>
        <w:adjustRightInd w:val="0"/>
        <w:snapToGrid w:val="0"/>
        <w:spacing w:line="578" w:lineRule="exact"/>
        <w:jc w:val="both"/>
        <w:rPr>
          <w:rFonts w:hint="eastAsia" w:ascii="Times New Roman" w:hAnsi="Times New Roman" w:eastAsia="仿宋_GB2312" w:cs="Times New Roman"/>
          <w:b w:val="0"/>
          <w:bCs/>
          <w:color w:val="000000"/>
          <w:kern w:val="2"/>
          <w:sz w:val="32"/>
          <w:szCs w:val="32"/>
          <w:lang w:val="en-US" w:eastAsia="zh-CN" w:bidi="ar-SA"/>
        </w:rPr>
      </w:pPr>
    </w:p>
    <w:p w14:paraId="56908256">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3B931F24">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63E045E">
      <w:pPr>
        <w:tabs>
          <w:tab w:val="left" w:pos="1528"/>
        </w:tabs>
        <w:adjustRightInd w:val="0"/>
        <w:snapToGrid w:val="0"/>
        <w:spacing w:line="578" w:lineRule="exact"/>
        <w:jc w:val="both"/>
        <w:rPr>
          <w:rFonts w:hint="eastAsia" w:ascii="Times New Roman" w:hAnsi="Times New Roman" w:eastAsia="仿宋_GB2312" w:cs="Times New Roman"/>
          <w:b w:val="0"/>
          <w:bCs/>
          <w:color w:val="000000"/>
          <w:kern w:val="2"/>
          <w:sz w:val="32"/>
          <w:szCs w:val="32"/>
          <w:lang w:val="en-US" w:eastAsia="zh-CN" w:bidi="ar-SA"/>
        </w:rPr>
      </w:pPr>
    </w:p>
    <w:p w14:paraId="4598A01F">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628C9C94">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6BA6B65F">
      <w:pPr>
        <w:pStyle w:val="3"/>
        <w:overflowPunct w:val="0"/>
        <w:spacing w:line="560" w:lineRule="exact"/>
        <w:ind w:firstLine="0"/>
        <w:jc w:val="both"/>
        <w:rPr>
          <w:rFonts w:hint="eastAsia" w:eastAsia="宋体"/>
          <w:b/>
          <w:color w:val="000000"/>
          <w:sz w:val="36"/>
          <w:szCs w:val="36"/>
          <w:lang w:val="en-US" w:eastAsia="zh-CN"/>
        </w:rPr>
        <w:sectPr>
          <w:headerReference r:id="rId11" w:type="default"/>
          <w:footerReference r:id="rId12" w:type="default"/>
          <w:pgSz w:w="11906" w:h="16838"/>
          <w:pgMar w:top="1247" w:right="1247" w:bottom="1134" w:left="1644" w:header="851" w:footer="992" w:gutter="0"/>
          <w:pgNumType w:fmt="decimal"/>
          <w:cols w:space="720" w:num="1"/>
          <w:rtlGutter w:val="0"/>
          <w:docGrid w:type="lines" w:linePitch="312" w:charSpace="0"/>
        </w:sectPr>
      </w:pPr>
    </w:p>
    <w:p w14:paraId="273EE79F">
      <w:pPr>
        <w:pStyle w:val="2"/>
        <w:bidi w:val="0"/>
        <w:rPr>
          <w:rFonts w:hint="default"/>
          <w:lang w:val="en-US" w:eastAsia="zh-CN"/>
        </w:rPr>
      </w:pPr>
      <w:bookmarkStart w:id="10" w:name="_Toc2832"/>
      <w:r>
        <w:rPr>
          <w:rFonts w:hint="eastAsia"/>
          <w:lang w:val="en-US" w:eastAsia="zh-CN"/>
        </w:rPr>
        <w:t>五、响应文件格式</w:t>
      </w:r>
      <w:bookmarkEnd w:id="10"/>
    </w:p>
    <w:p w14:paraId="07E80C21">
      <w:pPr>
        <w:pStyle w:val="3"/>
        <w:overflowPunct w:val="0"/>
        <w:spacing w:line="560" w:lineRule="exact"/>
        <w:ind w:firstLine="0"/>
        <w:jc w:val="both"/>
        <w:rPr>
          <w:rFonts w:hint="default" w:eastAsia="宋体"/>
          <w:b/>
          <w:color w:val="000000"/>
          <w:sz w:val="36"/>
          <w:szCs w:val="36"/>
          <w:lang w:val="en-US" w:eastAsia="zh-CN"/>
        </w:rPr>
      </w:pPr>
      <w:r>
        <w:rPr>
          <w:rFonts w:hint="eastAsia" w:eastAsia="宋体"/>
          <w:b/>
          <w:color w:val="000000"/>
          <w:sz w:val="36"/>
          <w:szCs w:val="36"/>
          <w:lang w:val="en-US" w:eastAsia="zh-CN"/>
        </w:rPr>
        <w:t>1、报价函</w:t>
      </w:r>
    </w:p>
    <w:p w14:paraId="053D4E30">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  价  函</w:t>
      </w:r>
    </w:p>
    <w:p w14:paraId="577F3B24">
      <w:pPr>
        <w:jc w:val="left"/>
        <w:rPr>
          <w:rFonts w:hint="eastAsia" w:ascii="Times New Roman" w:hAnsi="Times New Roman" w:eastAsia="宋体" w:cs="Times New Roman"/>
          <w:b/>
          <w:color w:val="000000"/>
        </w:rPr>
      </w:pPr>
    </w:p>
    <w:p w14:paraId="7C498405">
      <w:pPr>
        <w:jc w:val="left"/>
        <w:rPr>
          <w:rFonts w:ascii="Times New Roman" w:hAnsi="Times New Roman" w:eastAsia="宋体" w:cs="Times New Roman"/>
          <w:b/>
          <w:color w:val="000000"/>
        </w:rPr>
      </w:pPr>
    </w:p>
    <w:p w14:paraId="77081D66">
      <w:pPr>
        <w:pStyle w:val="19"/>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u w:val="single"/>
          <w:lang w:val="en-US" w:eastAsia="zh-CN"/>
        </w:rPr>
        <w:t>2026年第六届亚洲沙滩运动会组委会</w:t>
      </w:r>
      <w:r>
        <w:rPr>
          <w:rFonts w:hint="eastAsia" w:ascii="Times New Roman" w:hAnsi="Times New Roman" w:eastAsia="宋体"/>
          <w:color w:val="000000"/>
          <w:sz w:val="24"/>
          <w:szCs w:val="24"/>
        </w:rPr>
        <w:t>：</w:t>
      </w:r>
    </w:p>
    <w:p w14:paraId="2EA128D2">
      <w:pPr>
        <w:jc w:val="left"/>
        <w:rPr>
          <w:rFonts w:ascii="Times New Roman" w:hAnsi="Times New Roman" w:eastAsia="宋体" w:cs="Times New Roman"/>
          <w:b/>
          <w:color w:val="000000"/>
        </w:rPr>
      </w:pPr>
    </w:p>
    <w:p w14:paraId="129DD7AC">
      <w:pPr>
        <w:pStyle w:val="19"/>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auto"/>
          <w:sz w:val="24"/>
          <w:szCs w:val="24"/>
        </w:rPr>
        <w:t>仔细阅读并全面研究了</w:t>
      </w:r>
      <w:r>
        <w:rPr>
          <w:rFonts w:hint="eastAsia" w:ascii="Times New Roman" w:hAnsi="Times New Roman" w:eastAsia="宋体"/>
          <w:iCs/>
          <w:color w:val="auto"/>
          <w:sz w:val="24"/>
          <w:szCs w:val="21"/>
          <w:u w:val="single"/>
          <w:lang w:eastAsia="zh-CN"/>
        </w:rPr>
        <w:t>第六届亚洲沙滩运动会条漫绘制与推广项目</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文件，决定响应</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文件的邀请，参与本项目。</w:t>
      </w:r>
    </w:p>
    <w:p w14:paraId="6987C64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、我</w:t>
      </w:r>
      <w:r>
        <w:rPr>
          <w:rFonts w:hint="eastAsia" w:ascii="Times New Roman" w:hAnsi="Times New Roman" w:eastAsia="宋体" w:cs="Times New Roman"/>
          <w:color w:val="auto"/>
          <w:sz w:val="24"/>
          <w:szCs w:val="24"/>
          <w:lang w:val="en-US" w:eastAsia="zh-CN"/>
        </w:rPr>
        <w:t>单位</w:t>
      </w:r>
      <w:r>
        <w:rPr>
          <w:rFonts w:hint="eastAsia" w:ascii="Times New Roman" w:hAnsi="Times New Roman" w:eastAsia="宋体" w:cs="Times New Roman"/>
          <w:color w:val="auto"/>
          <w:sz w:val="24"/>
        </w:rPr>
        <w:t>提供的《报价一览表》的报价</w:t>
      </w:r>
      <w:r>
        <w:rPr>
          <w:rFonts w:hint="eastAsia" w:ascii="Times New Roman" w:hAnsi="Times New Roman" w:eastAsia="宋体" w:cs="Times New Roman"/>
          <w:color w:val="000000"/>
          <w:sz w:val="24"/>
        </w:rPr>
        <w:t>，包括了完成该项目全部内容的一切费用。我</w:t>
      </w:r>
      <w:r>
        <w:rPr>
          <w:rFonts w:hint="eastAsia" w:ascii="Times New Roman" w:hAnsi="Times New Roman" w:eastAsia="宋体" w:cs="Times New Roman"/>
          <w:color w:val="000000"/>
          <w:sz w:val="24"/>
          <w:szCs w:val="24"/>
          <w:lang w:val="en-US" w:eastAsia="zh-CN"/>
        </w:rPr>
        <w:t>单位</w:t>
      </w:r>
      <w:r>
        <w:rPr>
          <w:rFonts w:hint="eastAsia" w:ascii="Times New Roman" w:hAnsi="Times New Roman" w:eastAsia="宋体" w:cs="Times New Roman"/>
          <w:color w:val="000000"/>
          <w:sz w:val="24"/>
        </w:rPr>
        <w:t>的</w:t>
      </w:r>
      <w:r>
        <w:rPr>
          <w:rFonts w:hint="eastAsia" w:ascii="Times New Roman" w:hAnsi="Times New Roman" w:eastAsia="宋体" w:cs="Times New Roman"/>
          <w:color w:val="000000"/>
          <w:sz w:val="24"/>
          <w:lang w:val="en-US" w:eastAsia="zh-CN"/>
        </w:rPr>
        <w:t>报价金额</w:t>
      </w:r>
      <w:r>
        <w:rPr>
          <w:rFonts w:hint="eastAsia" w:ascii="Times New Roman" w:hAnsi="Times New Roman" w:eastAsia="宋体" w:cs="Times New Roman"/>
          <w:color w:val="000000"/>
          <w:sz w:val="24"/>
        </w:rPr>
        <w:t>为人民币</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大写）</w:t>
      </w:r>
      <w:r>
        <w:rPr>
          <w:rFonts w:ascii="Times New Roman" w:hAnsi="Times New Roman" w:eastAsia="宋体" w:cs="Times New Roman"/>
          <w:color w:val="auto"/>
          <w:sz w:val="24"/>
          <w:u w:val="single"/>
        </w:rPr>
        <w:t xml:space="preserve">                 </w:t>
      </w:r>
      <w:r>
        <w:rPr>
          <w:rFonts w:hint="eastAsia" w:ascii="宋体" w:hAnsi="宋体" w:eastAsia="宋体" w:cs="宋体"/>
          <w:color w:val="auto"/>
          <w:sz w:val="24"/>
          <w:u w:val="none"/>
          <w:lang w:eastAsia="zh-CN"/>
        </w:rPr>
        <w:t>（</w:t>
      </w:r>
      <w:r>
        <w:rPr>
          <w:rFonts w:hint="default" w:ascii="Times New Roman" w:hAnsi="Times New Roman" w:eastAsia="宋体" w:cs="Times New Roman"/>
          <w:color w:val="auto"/>
          <w:sz w:val="24"/>
        </w:rPr>
        <w:t>¥</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rPr>
        <w:t>）</w:t>
      </w:r>
      <w:r>
        <w:rPr>
          <w:rFonts w:hint="eastAsia" w:ascii="Times New Roman" w:hAnsi="Times New Roman" w:eastAsia="宋体" w:cs="Times New Roman"/>
          <w:color w:val="000000"/>
          <w:sz w:val="24"/>
        </w:rPr>
        <w:t>。</w:t>
      </w:r>
    </w:p>
    <w:p w14:paraId="18429E8C">
      <w:pPr>
        <w:pStyle w:val="19"/>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2</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充分理解并完全接受合同专用条款的各项约定，没有任何异议，不附加任何条件。</w:t>
      </w:r>
    </w:p>
    <w:p w14:paraId="14FAC0F1">
      <w:pPr>
        <w:pStyle w:val="19"/>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3</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同意按</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文件中的规定，响应文件有效期</w:t>
      </w:r>
      <w:r>
        <w:rPr>
          <w:rFonts w:hint="eastAsia" w:ascii="Times New Roman" w:hAnsi="Times New Roman" w:eastAsia="宋体"/>
          <w:color w:val="000000"/>
          <w:sz w:val="24"/>
          <w:szCs w:val="24"/>
          <w:lang w:val="en-US" w:eastAsia="zh-CN"/>
        </w:rPr>
        <w:t>为</w:t>
      </w:r>
      <w:r>
        <w:rPr>
          <w:rFonts w:hint="eastAsia" w:ascii="Times New Roman" w:hAnsi="Times New Roman" w:eastAsia="宋体"/>
          <w:color w:val="000000"/>
          <w:sz w:val="24"/>
          <w:szCs w:val="24"/>
          <w:u w:val="single"/>
        </w:rPr>
        <w:t>自响应文件开启之日起60天</w:t>
      </w:r>
      <w:r>
        <w:rPr>
          <w:rFonts w:hint="eastAsia" w:ascii="Times New Roman" w:hAnsi="Times New Roman" w:eastAsia="宋体"/>
          <w:color w:val="000000"/>
          <w:sz w:val="24"/>
          <w:szCs w:val="24"/>
        </w:rPr>
        <w:t>。</w:t>
      </w:r>
    </w:p>
    <w:p w14:paraId="29B33ADC">
      <w:pPr>
        <w:pStyle w:val="19"/>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4</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愿意提供采购方在</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文件中要求的所有资料。</w:t>
      </w:r>
    </w:p>
    <w:p w14:paraId="3D364126">
      <w:pPr>
        <w:pStyle w:val="19"/>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sz w:val="24"/>
          <w:szCs w:val="24"/>
        </w:rPr>
        <w:t>承诺响应文件在提交响应文件截止时间后至有效期截止前保持有效，不作任何更改和变动。</w:t>
      </w:r>
    </w:p>
    <w:p w14:paraId="733A169B">
      <w:pPr>
        <w:pStyle w:val="19"/>
        <w:spacing w:line="360" w:lineRule="auto"/>
        <w:ind w:firstLine="480" w:firstLineChars="200"/>
        <w:rPr>
          <w:rFonts w:hint="eastAsia" w:ascii="Times New Roman" w:hAnsi="Times New Roman" w:eastAsia="宋体"/>
          <w:color w:val="000000"/>
          <w:sz w:val="24"/>
          <w:szCs w:val="24"/>
        </w:rPr>
      </w:pPr>
    </w:p>
    <w:p w14:paraId="52C60C8F">
      <w:pPr>
        <w:pStyle w:val="19"/>
        <w:spacing w:line="560" w:lineRule="exact"/>
        <w:ind w:left="3400" w:hanging="34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供应商：</w:t>
      </w:r>
      <w:r>
        <w:rPr>
          <w:rFonts w:hint="eastAsia" w:ascii="Times New Roman" w:hAnsi="Times New Roman" w:eastAsia="宋体"/>
          <w:iCs/>
          <w:color w:val="000000"/>
          <w:sz w:val="24"/>
          <w:szCs w:val="21"/>
        </w:rPr>
        <w:t>（填写名称并盖章）</w:t>
      </w:r>
    </w:p>
    <w:p w14:paraId="0FCD6C95">
      <w:pPr>
        <w:pStyle w:val="19"/>
        <w:spacing w:line="560" w:lineRule="exact"/>
        <w:ind w:left="3400" w:hanging="3400"/>
        <w:jc w:val="left"/>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单位负责人</w:t>
      </w:r>
      <w:r>
        <w:rPr>
          <w:rFonts w:hint="eastAsia" w:ascii="Times New Roman" w:hAnsi="Times New Roman" w:eastAsia="宋体"/>
          <w:color w:val="000000"/>
          <w:sz w:val="24"/>
          <w:szCs w:val="24"/>
        </w:rPr>
        <w:t>或授权代表：</w:t>
      </w:r>
      <w:r>
        <w:rPr>
          <w:rFonts w:hint="eastAsia" w:ascii="Times New Roman" w:hAnsi="Times New Roman" w:eastAsia="宋体"/>
          <w:iCs/>
          <w:color w:val="000000"/>
          <w:sz w:val="24"/>
          <w:szCs w:val="21"/>
        </w:rPr>
        <w:t>（签字或盖章）</w:t>
      </w:r>
    </w:p>
    <w:p w14:paraId="47FCCC62">
      <w:pPr>
        <w:pStyle w:val="19"/>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邮政编码：</w:t>
      </w:r>
    </w:p>
    <w:p w14:paraId="1A79F82B">
      <w:pPr>
        <w:pStyle w:val="19"/>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联系人：</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联系电话：</w:t>
      </w:r>
    </w:p>
    <w:p w14:paraId="420C8378">
      <w:pPr>
        <w:pStyle w:val="19"/>
        <w:tabs>
          <w:tab w:val="left" w:pos="5040"/>
        </w:tabs>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电子邮件：</w:t>
      </w:r>
    </w:p>
    <w:p w14:paraId="06254EE5">
      <w:pPr>
        <w:pStyle w:val="19"/>
        <w:rPr>
          <w:rFonts w:hint="eastAsia" w:ascii="Times New Roman" w:hAnsi="Times New Roman" w:eastAsia="宋体"/>
          <w:color w:val="000000"/>
          <w:sz w:val="21"/>
          <w:szCs w:val="21"/>
        </w:rPr>
      </w:pPr>
    </w:p>
    <w:p w14:paraId="51730927">
      <w:pPr>
        <w:pStyle w:val="19"/>
        <w:rPr>
          <w:rFonts w:hint="eastAsia" w:ascii="Times New Roman" w:hAnsi="Times New Roman" w:eastAsia="宋体"/>
          <w:color w:val="000000"/>
          <w:sz w:val="24"/>
          <w:szCs w:val="24"/>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24"/>
          <w:szCs w:val="24"/>
        </w:rPr>
        <w:t>日期：</w:t>
      </w:r>
      <w:r>
        <w:rPr>
          <w:rFonts w:hint="eastAsia" w:ascii="Times New Roman" w:hAnsi="Times New Roman" w:eastAsia="宋体"/>
          <w:color w:val="000000"/>
          <w:sz w:val="24"/>
          <w:szCs w:val="24"/>
          <w:lang w:eastAsia="zh-CN"/>
        </w:rPr>
        <w:t>202</w:t>
      </w:r>
      <w:r>
        <w:rPr>
          <w:rFonts w:hint="eastAsia" w:ascii="Times New Roman" w:hAnsi="Times New Roman" w:eastAsia="宋体"/>
          <w:color w:val="000000"/>
          <w:sz w:val="24"/>
          <w:szCs w:val="24"/>
          <w:lang w:val="en-US" w:eastAsia="zh-CN"/>
        </w:rPr>
        <w:t>6</w:t>
      </w:r>
      <w:r>
        <w:rPr>
          <w:rFonts w:hint="eastAsia" w:ascii="Times New Roman" w:hAnsi="Times New Roman" w:eastAsia="宋体"/>
          <w:color w:val="000000"/>
          <w:sz w:val="24"/>
          <w:szCs w:val="24"/>
        </w:rPr>
        <w:t>年     月     日</w:t>
      </w:r>
    </w:p>
    <w:p w14:paraId="624A3173">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报价一览表</w:t>
      </w:r>
    </w:p>
    <w:p w14:paraId="3AD24493">
      <w:pPr>
        <w:spacing w:line="360" w:lineRule="auto"/>
        <w:rPr>
          <w:rFonts w:hint="eastAsia" w:eastAsia="宋体"/>
          <w:color w:val="000000"/>
          <w:sz w:val="24"/>
          <w:lang w:eastAsia="zh-CN"/>
        </w:rPr>
      </w:pPr>
      <w:r>
        <w:rPr>
          <w:rFonts w:hint="eastAsia"/>
          <w:color w:val="000000"/>
          <w:sz w:val="24"/>
        </w:rPr>
        <w:t>项目名称：</w:t>
      </w:r>
      <w:r>
        <w:rPr>
          <w:rFonts w:hint="eastAsia"/>
          <w:color w:val="000000"/>
          <w:sz w:val="24"/>
          <w:lang w:eastAsia="zh-CN"/>
        </w:rPr>
        <w:t>第六届亚洲沙滩运动会条漫绘制与推广项目</w:t>
      </w:r>
    </w:p>
    <w:p w14:paraId="7C3E07E4">
      <w:pPr>
        <w:spacing w:line="360" w:lineRule="auto"/>
        <w:rPr>
          <w:rFonts w:hint="eastAsia"/>
          <w:color w:val="000000"/>
          <w:sz w:val="24"/>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 xml:space="preserve">            </w:t>
      </w:r>
      <w:r>
        <w:rPr>
          <w:rFonts w:hint="eastAsia"/>
          <w:color w:val="000000"/>
          <w:sz w:val="24"/>
          <w:lang w:val="en-US" w:eastAsia="zh-CN"/>
        </w:rPr>
        <w:t xml:space="preserve">                    </w:t>
      </w:r>
      <w:r>
        <w:rPr>
          <w:rFonts w:hint="eastAsia"/>
          <w:color w:val="000000"/>
          <w:sz w:val="24"/>
        </w:rPr>
        <w:t>金额单位：元</w:t>
      </w:r>
    </w:p>
    <w:tbl>
      <w:tblPr>
        <w:tblStyle w:val="14"/>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087"/>
        <w:gridCol w:w="1080"/>
        <w:gridCol w:w="2299"/>
      </w:tblGrid>
      <w:tr w14:paraId="50DA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67682C6C">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序号</w:t>
            </w:r>
          </w:p>
        </w:tc>
        <w:tc>
          <w:tcPr>
            <w:tcW w:w="2267" w:type="dxa"/>
            <w:noWrap w:val="0"/>
            <w:vAlign w:val="center"/>
          </w:tcPr>
          <w:p w14:paraId="4154F638">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名 称</w:t>
            </w:r>
          </w:p>
        </w:tc>
        <w:tc>
          <w:tcPr>
            <w:tcW w:w="787" w:type="dxa"/>
            <w:gridSpan w:val="2"/>
            <w:noWrap w:val="0"/>
            <w:vAlign w:val="center"/>
          </w:tcPr>
          <w:p w14:paraId="2DBECDD3">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单位</w:t>
            </w:r>
          </w:p>
        </w:tc>
        <w:tc>
          <w:tcPr>
            <w:tcW w:w="788" w:type="dxa"/>
            <w:noWrap w:val="0"/>
            <w:vAlign w:val="center"/>
          </w:tcPr>
          <w:p w14:paraId="5724BCCF">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数量</w:t>
            </w:r>
          </w:p>
        </w:tc>
        <w:tc>
          <w:tcPr>
            <w:tcW w:w="1087" w:type="dxa"/>
            <w:noWrap w:val="0"/>
            <w:vAlign w:val="center"/>
          </w:tcPr>
          <w:p w14:paraId="19D65234">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单价</w:t>
            </w:r>
          </w:p>
        </w:tc>
        <w:tc>
          <w:tcPr>
            <w:tcW w:w="1080" w:type="dxa"/>
            <w:noWrap w:val="0"/>
            <w:vAlign w:val="center"/>
          </w:tcPr>
          <w:p w14:paraId="4985F699">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合价</w:t>
            </w:r>
          </w:p>
        </w:tc>
        <w:tc>
          <w:tcPr>
            <w:tcW w:w="2299" w:type="dxa"/>
            <w:noWrap w:val="0"/>
            <w:vAlign w:val="center"/>
          </w:tcPr>
          <w:p w14:paraId="470D88E3">
            <w:pPr>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服务期限</w:t>
            </w:r>
          </w:p>
        </w:tc>
      </w:tr>
      <w:tr w14:paraId="6D6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BA70B53">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w:t>
            </w:r>
          </w:p>
        </w:tc>
        <w:tc>
          <w:tcPr>
            <w:tcW w:w="2267" w:type="dxa"/>
            <w:noWrap w:val="0"/>
            <w:vAlign w:val="center"/>
          </w:tcPr>
          <w:p w14:paraId="4B7706AC">
            <w:pPr>
              <w:keepNext w:val="0"/>
              <w:keepLines w:val="0"/>
              <w:widowControl/>
              <w:suppressLineNumbers w:val="0"/>
              <w:jc w:val="center"/>
              <w:textAlignment w:val="center"/>
              <w:rPr>
                <w:rFonts w:hint="default" w:ascii="Times New Roman" w:hAnsi="Times New Roman" w:eastAsia="宋体" w:cs="Times New Roman"/>
                <w:color w:val="000000"/>
                <w:sz w:val="24"/>
              </w:rPr>
            </w:pPr>
            <w:r>
              <w:rPr>
                <w:rFonts w:hint="eastAsia" w:ascii="等线" w:hAnsi="等线" w:eastAsia="等线" w:cs="等线"/>
                <w:i w:val="0"/>
                <w:iCs w:val="0"/>
                <w:color w:val="000000"/>
                <w:kern w:val="0"/>
                <w:sz w:val="22"/>
                <w:szCs w:val="22"/>
                <w:u w:val="none"/>
                <w:lang w:val="en-US" w:eastAsia="zh-CN" w:bidi="ar"/>
              </w:rPr>
              <w:t>脚本创作：实现各类故事剧情的编写</w:t>
            </w:r>
          </w:p>
        </w:tc>
        <w:tc>
          <w:tcPr>
            <w:tcW w:w="787" w:type="dxa"/>
            <w:gridSpan w:val="2"/>
            <w:noWrap w:val="0"/>
            <w:vAlign w:val="center"/>
          </w:tcPr>
          <w:p w14:paraId="1C4197F3">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个</w:t>
            </w:r>
          </w:p>
        </w:tc>
        <w:tc>
          <w:tcPr>
            <w:tcW w:w="788" w:type="dxa"/>
            <w:noWrap w:val="0"/>
            <w:vAlign w:val="center"/>
          </w:tcPr>
          <w:p w14:paraId="161CD95F">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40</w:t>
            </w:r>
          </w:p>
        </w:tc>
        <w:tc>
          <w:tcPr>
            <w:tcW w:w="1087" w:type="dxa"/>
            <w:noWrap w:val="0"/>
            <w:vAlign w:val="center"/>
          </w:tcPr>
          <w:p w14:paraId="3EB7158D">
            <w:pPr>
              <w:jc w:val="center"/>
              <w:rPr>
                <w:rFonts w:hint="default" w:ascii="Times New Roman" w:hAnsi="Times New Roman" w:eastAsia="宋体" w:cs="Times New Roman"/>
                <w:color w:val="000000"/>
                <w:sz w:val="24"/>
              </w:rPr>
            </w:pPr>
          </w:p>
        </w:tc>
        <w:tc>
          <w:tcPr>
            <w:tcW w:w="1080" w:type="dxa"/>
            <w:noWrap w:val="0"/>
            <w:vAlign w:val="center"/>
          </w:tcPr>
          <w:p w14:paraId="3BD9843A">
            <w:pPr>
              <w:jc w:val="center"/>
              <w:rPr>
                <w:rFonts w:hint="default" w:ascii="Times New Roman" w:hAnsi="Times New Roman" w:eastAsia="宋体" w:cs="Times New Roman"/>
                <w:color w:val="auto"/>
                <w:sz w:val="24"/>
              </w:rPr>
            </w:pPr>
          </w:p>
        </w:tc>
        <w:tc>
          <w:tcPr>
            <w:tcW w:w="2299" w:type="dxa"/>
            <w:vMerge w:val="restart"/>
            <w:noWrap w:val="0"/>
            <w:vAlign w:val="center"/>
          </w:tcPr>
          <w:p w14:paraId="2FBB3043">
            <w:pPr>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自合同签订之日起至</w:t>
            </w:r>
            <w:r>
              <w:rPr>
                <w:rFonts w:hint="eastAsia" w:ascii="Times New Roman" w:hAnsi="Times New Roman" w:eastAsia="宋体" w:cs="Times New Roman"/>
                <w:color w:val="FF0000"/>
                <w:sz w:val="24"/>
                <w:lang w:eastAsia="zh-CN"/>
              </w:rPr>
              <w:t>2026年</w:t>
            </w:r>
            <w:r>
              <w:rPr>
                <w:rFonts w:hint="eastAsia" w:ascii="Times New Roman" w:hAnsi="Times New Roman" w:eastAsia="宋体" w:cs="Times New Roman"/>
                <w:color w:val="FF0000"/>
                <w:sz w:val="24"/>
                <w:lang w:val="en-US" w:eastAsia="zh-CN"/>
              </w:rPr>
              <w:t>5</w:t>
            </w:r>
            <w:r>
              <w:rPr>
                <w:rFonts w:hint="eastAsia" w:ascii="Times New Roman" w:hAnsi="Times New Roman" w:eastAsia="宋体" w:cs="Times New Roman"/>
                <w:color w:val="FF0000"/>
                <w:sz w:val="24"/>
                <w:lang w:eastAsia="zh-CN"/>
              </w:rPr>
              <w:t>月</w:t>
            </w:r>
            <w:r>
              <w:rPr>
                <w:rFonts w:hint="eastAsia" w:ascii="Times New Roman" w:hAnsi="Times New Roman" w:eastAsia="宋体" w:cs="Times New Roman"/>
                <w:color w:val="FF0000"/>
                <w:sz w:val="24"/>
                <w:lang w:val="en-US" w:eastAsia="zh-CN"/>
              </w:rPr>
              <w:t>10</w:t>
            </w:r>
            <w:r>
              <w:rPr>
                <w:rFonts w:hint="eastAsia" w:ascii="Times New Roman" w:hAnsi="Times New Roman" w:eastAsia="宋体" w:cs="Times New Roman"/>
                <w:color w:val="FF0000"/>
                <w:sz w:val="24"/>
                <w:lang w:eastAsia="zh-CN"/>
              </w:rPr>
              <w:t>日</w:t>
            </w:r>
          </w:p>
        </w:tc>
      </w:tr>
      <w:tr w14:paraId="34CA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4B599FE">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w:t>
            </w:r>
          </w:p>
        </w:tc>
        <w:tc>
          <w:tcPr>
            <w:tcW w:w="2267" w:type="dxa"/>
            <w:noWrap w:val="0"/>
            <w:vAlign w:val="center"/>
          </w:tcPr>
          <w:p w14:paraId="6F030735">
            <w:pPr>
              <w:keepNext w:val="0"/>
              <w:keepLines w:val="0"/>
              <w:widowControl/>
              <w:suppressLineNumbers w:val="0"/>
              <w:jc w:val="center"/>
              <w:textAlignment w:val="center"/>
              <w:rPr>
                <w:rFonts w:hint="default" w:ascii="Times New Roman" w:hAnsi="Times New Roman" w:eastAsia="宋体" w:cs="Times New Roman"/>
                <w:color w:val="000000"/>
                <w:sz w:val="24"/>
              </w:rPr>
            </w:pPr>
            <w:r>
              <w:rPr>
                <w:rFonts w:hint="eastAsia" w:ascii="等线" w:hAnsi="等线" w:eastAsia="等线" w:cs="等线"/>
                <w:i w:val="0"/>
                <w:iCs w:val="0"/>
                <w:color w:val="000000"/>
                <w:kern w:val="0"/>
                <w:sz w:val="22"/>
                <w:szCs w:val="22"/>
                <w:u w:val="none"/>
                <w:lang w:val="en-US" w:eastAsia="zh-CN" w:bidi="ar"/>
              </w:rPr>
              <w:t>形象设计：吉祥物衍生及其他人物</w:t>
            </w:r>
          </w:p>
        </w:tc>
        <w:tc>
          <w:tcPr>
            <w:tcW w:w="787" w:type="dxa"/>
            <w:gridSpan w:val="2"/>
            <w:noWrap w:val="0"/>
            <w:vAlign w:val="center"/>
          </w:tcPr>
          <w:p w14:paraId="782C4C46">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套</w:t>
            </w:r>
          </w:p>
        </w:tc>
        <w:tc>
          <w:tcPr>
            <w:tcW w:w="788" w:type="dxa"/>
            <w:noWrap w:val="0"/>
            <w:vAlign w:val="center"/>
          </w:tcPr>
          <w:p w14:paraId="2914C0F5">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w:t>
            </w:r>
          </w:p>
        </w:tc>
        <w:tc>
          <w:tcPr>
            <w:tcW w:w="1087" w:type="dxa"/>
            <w:noWrap w:val="0"/>
            <w:vAlign w:val="center"/>
          </w:tcPr>
          <w:p w14:paraId="2EC54109">
            <w:pPr>
              <w:jc w:val="center"/>
              <w:rPr>
                <w:rFonts w:hint="default" w:ascii="Times New Roman" w:hAnsi="Times New Roman" w:eastAsia="宋体" w:cs="Times New Roman"/>
                <w:color w:val="000000"/>
                <w:sz w:val="24"/>
              </w:rPr>
            </w:pPr>
          </w:p>
        </w:tc>
        <w:tc>
          <w:tcPr>
            <w:tcW w:w="1080" w:type="dxa"/>
            <w:noWrap w:val="0"/>
            <w:vAlign w:val="center"/>
          </w:tcPr>
          <w:p w14:paraId="455DE16A">
            <w:pPr>
              <w:jc w:val="center"/>
              <w:rPr>
                <w:rFonts w:hint="default" w:ascii="Times New Roman" w:hAnsi="Times New Roman" w:eastAsia="宋体" w:cs="Times New Roman"/>
                <w:color w:val="000000"/>
                <w:sz w:val="24"/>
              </w:rPr>
            </w:pPr>
          </w:p>
        </w:tc>
        <w:tc>
          <w:tcPr>
            <w:tcW w:w="2299" w:type="dxa"/>
            <w:vMerge w:val="continue"/>
            <w:noWrap w:val="0"/>
            <w:vAlign w:val="center"/>
          </w:tcPr>
          <w:p w14:paraId="58F19E65">
            <w:pPr>
              <w:jc w:val="center"/>
              <w:rPr>
                <w:rFonts w:hint="default" w:ascii="Times New Roman" w:hAnsi="Times New Roman" w:eastAsia="宋体" w:cs="Times New Roman"/>
                <w:color w:val="000000"/>
                <w:sz w:val="24"/>
              </w:rPr>
            </w:pPr>
          </w:p>
        </w:tc>
      </w:tr>
      <w:tr w14:paraId="43AD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5E0A3FE7">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w:t>
            </w:r>
          </w:p>
        </w:tc>
        <w:tc>
          <w:tcPr>
            <w:tcW w:w="2267" w:type="dxa"/>
            <w:noWrap w:val="0"/>
            <w:vAlign w:val="center"/>
          </w:tcPr>
          <w:p w14:paraId="54C9DCA0">
            <w:pPr>
              <w:keepNext w:val="0"/>
              <w:keepLines w:val="0"/>
              <w:widowControl/>
              <w:suppressLineNumbers w:val="0"/>
              <w:jc w:val="center"/>
              <w:textAlignment w:val="center"/>
              <w:rPr>
                <w:rFonts w:hint="default" w:ascii="Times New Roman" w:hAnsi="Times New Roman" w:eastAsia="宋体" w:cs="Times New Roman"/>
                <w:color w:val="000000"/>
                <w:sz w:val="24"/>
              </w:rPr>
            </w:pPr>
            <w:r>
              <w:rPr>
                <w:rFonts w:hint="eastAsia" w:ascii="等线" w:hAnsi="等线" w:eastAsia="等线" w:cs="等线"/>
                <w:i w:val="0"/>
                <w:iCs w:val="0"/>
                <w:color w:val="000000"/>
                <w:kern w:val="0"/>
                <w:sz w:val="22"/>
                <w:szCs w:val="22"/>
                <w:u w:val="none"/>
                <w:lang w:val="en-US" w:eastAsia="zh-CN" w:bidi="ar"/>
              </w:rPr>
              <w:t>分镜设计：画格构图设计</w:t>
            </w:r>
          </w:p>
        </w:tc>
        <w:tc>
          <w:tcPr>
            <w:tcW w:w="787" w:type="dxa"/>
            <w:gridSpan w:val="2"/>
            <w:noWrap w:val="0"/>
            <w:vAlign w:val="center"/>
          </w:tcPr>
          <w:p w14:paraId="5900EAA6">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个</w:t>
            </w:r>
          </w:p>
        </w:tc>
        <w:tc>
          <w:tcPr>
            <w:tcW w:w="788" w:type="dxa"/>
            <w:noWrap w:val="0"/>
            <w:vAlign w:val="center"/>
          </w:tcPr>
          <w:p w14:paraId="6C87A9CB">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40</w:t>
            </w:r>
          </w:p>
        </w:tc>
        <w:tc>
          <w:tcPr>
            <w:tcW w:w="1087" w:type="dxa"/>
            <w:noWrap w:val="0"/>
            <w:vAlign w:val="center"/>
          </w:tcPr>
          <w:p w14:paraId="473A9098">
            <w:pPr>
              <w:jc w:val="center"/>
              <w:rPr>
                <w:rFonts w:hint="default" w:ascii="Times New Roman" w:hAnsi="Times New Roman" w:eastAsia="宋体" w:cs="Times New Roman"/>
                <w:color w:val="000000"/>
                <w:sz w:val="24"/>
              </w:rPr>
            </w:pPr>
          </w:p>
        </w:tc>
        <w:tc>
          <w:tcPr>
            <w:tcW w:w="1080" w:type="dxa"/>
            <w:noWrap w:val="0"/>
            <w:vAlign w:val="center"/>
          </w:tcPr>
          <w:p w14:paraId="4CD49669">
            <w:pPr>
              <w:jc w:val="center"/>
              <w:rPr>
                <w:rFonts w:hint="default" w:ascii="Times New Roman" w:hAnsi="Times New Roman" w:eastAsia="宋体" w:cs="Times New Roman"/>
                <w:color w:val="000000"/>
                <w:sz w:val="24"/>
              </w:rPr>
            </w:pPr>
          </w:p>
        </w:tc>
        <w:tc>
          <w:tcPr>
            <w:tcW w:w="2299" w:type="dxa"/>
            <w:vMerge w:val="continue"/>
            <w:noWrap w:val="0"/>
            <w:vAlign w:val="center"/>
          </w:tcPr>
          <w:p w14:paraId="70215CEA">
            <w:pPr>
              <w:jc w:val="center"/>
              <w:rPr>
                <w:rFonts w:hint="default" w:ascii="Times New Roman" w:hAnsi="Times New Roman" w:eastAsia="宋体" w:cs="Times New Roman"/>
                <w:color w:val="000000"/>
                <w:sz w:val="24"/>
              </w:rPr>
            </w:pPr>
          </w:p>
        </w:tc>
      </w:tr>
      <w:tr w14:paraId="03F7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0808AC7">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w:t>
            </w:r>
          </w:p>
        </w:tc>
        <w:tc>
          <w:tcPr>
            <w:tcW w:w="2267" w:type="dxa"/>
            <w:noWrap w:val="0"/>
            <w:vAlign w:val="center"/>
          </w:tcPr>
          <w:p w14:paraId="03D9D8FB">
            <w:pPr>
              <w:keepNext w:val="0"/>
              <w:keepLines w:val="0"/>
              <w:widowControl/>
              <w:suppressLineNumbers w:val="0"/>
              <w:jc w:val="center"/>
              <w:textAlignment w:val="center"/>
              <w:rPr>
                <w:rFonts w:hint="default" w:ascii="Times New Roman" w:hAnsi="Times New Roman" w:eastAsia="宋体" w:cs="Times New Roman"/>
                <w:color w:val="000000"/>
                <w:sz w:val="24"/>
              </w:rPr>
            </w:pPr>
            <w:r>
              <w:rPr>
                <w:rFonts w:hint="eastAsia" w:ascii="等线" w:hAnsi="等线" w:eastAsia="等线" w:cs="等线"/>
                <w:i w:val="0"/>
                <w:iCs w:val="0"/>
                <w:color w:val="000000"/>
                <w:kern w:val="0"/>
                <w:sz w:val="22"/>
                <w:szCs w:val="22"/>
                <w:u w:val="none"/>
                <w:lang w:val="en-US" w:eastAsia="zh-CN" w:bidi="ar"/>
              </w:rPr>
              <w:t>手绘漫画（长图）：Q版画风的绘制</w:t>
            </w:r>
          </w:p>
        </w:tc>
        <w:tc>
          <w:tcPr>
            <w:tcW w:w="787" w:type="dxa"/>
            <w:gridSpan w:val="2"/>
            <w:noWrap w:val="0"/>
            <w:vAlign w:val="center"/>
          </w:tcPr>
          <w:p w14:paraId="05DF67EA">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张</w:t>
            </w:r>
          </w:p>
        </w:tc>
        <w:tc>
          <w:tcPr>
            <w:tcW w:w="788" w:type="dxa"/>
            <w:noWrap w:val="0"/>
            <w:vAlign w:val="center"/>
          </w:tcPr>
          <w:p w14:paraId="79873E25">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40</w:t>
            </w:r>
          </w:p>
        </w:tc>
        <w:tc>
          <w:tcPr>
            <w:tcW w:w="1087" w:type="dxa"/>
            <w:noWrap w:val="0"/>
            <w:vAlign w:val="center"/>
          </w:tcPr>
          <w:p w14:paraId="5C01DBCD">
            <w:pPr>
              <w:jc w:val="center"/>
              <w:rPr>
                <w:rFonts w:hint="default" w:ascii="Times New Roman" w:hAnsi="Times New Roman" w:eastAsia="宋体" w:cs="Times New Roman"/>
                <w:color w:val="000000"/>
                <w:sz w:val="24"/>
              </w:rPr>
            </w:pPr>
          </w:p>
        </w:tc>
        <w:tc>
          <w:tcPr>
            <w:tcW w:w="1080" w:type="dxa"/>
            <w:noWrap w:val="0"/>
            <w:vAlign w:val="center"/>
          </w:tcPr>
          <w:p w14:paraId="783A526F">
            <w:pPr>
              <w:jc w:val="center"/>
              <w:rPr>
                <w:rFonts w:hint="default" w:ascii="Times New Roman" w:hAnsi="Times New Roman" w:eastAsia="宋体" w:cs="Times New Roman"/>
                <w:color w:val="000000"/>
                <w:sz w:val="24"/>
              </w:rPr>
            </w:pPr>
          </w:p>
        </w:tc>
        <w:tc>
          <w:tcPr>
            <w:tcW w:w="2299" w:type="dxa"/>
            <w:vMerge w:val="continue"/>
            <w:noWrap w:val="0"/>
            <w:vAlign w:val="center"/>
          </w:tcPr>
          <w:p w14:paraId="377B3368">
            <w:pPr>
              <w:jc w:val="center"/>
              <w:rPr>
                <w:rFonts w:hint="default" w:ascii="Times New Roman" w:hAnsi="Times New Roman" w:eastAsia="宋体" w:cs="Times New Roman"/>
                <w:color w:val="000000"/>
                <w:sz w:val="24"/>
              </w:rPr>
            </w:pPr>
          </w:p>
        </w:tc>
      </w:tr>
      <w:tr w14:paraId="61D5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1E6543DA">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w:t>
            </w:r>
          </w:p>
        </w:tc>
        <w:tc>
          <w:tcPr>
            <w:tcW w:w="2267" w:type="dxa"/>
            <w:noWrap w:val="0"/>
            <w:vAlign w:val="center"/>
          </w:tcPr>
          <w:p w14:paraId="2EF1E66C">
            <w:pPr>
              <w:keepNext w:val="0"/>
              <w:keepLines w:val="0"/>
              <w:widowControl/>
              <w:suppressLineNumbers w:val="0"/>
              <w:jc w:val="center"/>
              <w:textAlignment w:val="center"/>
              <w:rPr>
                <w:rFonts w:hint="default" w:ascii="Times New Roman" w:hAnsi="Times New Roman" w:eastAsia="宋体" w:cs="Times New Roman"/>
                <w:color w:val="000000"/>
                <w:sz w:val="24"/>
              </w:rPr>
            </w:pPr>
            <w:r>
              <w:rPr>
                <w:rStyle w:val="22"/>
                <w:lang w:val="en-US" w:eastAsia="zh-CN" w:bidi="ar"/>
              </w:rPr>
              <w:t>长图排版：将图文内容以纵向（竖向）延伸的长图形式进行排版设计</w:t>
            </w:r>
            <w:r>
              <w:rPr>
                <w:rStyle w:val="23"/>
                <w:rFonts w:eastAsia="等线"/>
                <w:lang w:val="en-US" w:eastAsia="zh-CN" w:bidi="ar"/>
              </w:rPr>
              <w:t>‌</w:t>
            </w:r>
          </w:p>
        </w:tc>
        <w:tc>
          <w:tcPr>
            <w:tcW w:w="787" w:type="dxa"/>
            <w:gridSpan w:val="2"/>
            <w:noWrap w:val="0"/>
            <w:vAlign w:val="center"/>
          </w:tcPr>
          <w:p w14:paraId="30799528">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期</w:t>
            </w:r>
          </w:p>
        </w:tc>
        <w:tc>
          <w:tcPr>
            <w:tcW w:w="788" w:type="dxa"/>
            <w:noWrap w:val="0"/>
            <w:vAlign w:val="center"/>
          </w:tcPr>
          <w:p w14:paraId="48776BC1">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w:t>
            </w:r>
          </w:p>
        </w:tc>
        <w:tc>
          <w:tcPr>
            <w:tcW w:w="1087" w:type="dxa"/>
            <w:noWrap w:val="0"/>
            <w:vAlign w:val="center"/>
          </w:tcPr>
          <w:p w14:paraId="73EEC31C">
            <w:pPr>
              <w:jc w:val="center"/>
              <w:rPr>
                <w:rFonts w:hint="default" w:ascii="Times New Roman" w:hAnsi="Times New Roman" w:eastAsia="宋体" w:cs="Times New Roman"/>
                <w:color w:val="000000"/>
                <w:sz w:val="24"/>
              </w:rPr>
            </w:pPr>
          </w:p>
        </w:tc>
        <w:tc>
          <w:tcPr>
            <w:tcW w:w="1080" w:type="dxa"/>
            <w:noWrap w:val="0"/>
            <w:vAlign w:val="center"/>
          </w:tcPr>
          <w:p w14:paraId="466C4FDD">
            <w:pPr>
              <w:jc w:val="center"/>
              <w:rPr>
                <w:rFonts w:hint="default" w:ascii="Times New Roman" w:hAnsi="Times New Roman" w:eastAsia="宋体" w:cs="Times New Roman"/>
                <w:color w:val="000000"/>
                <w:sz w:val="24"/>
              </w:rPr>
            </w:pPr>
          </w:p>
        </w:tc>
        <w:tc>
          <w:tcPr>
            <w:tcW w:w="2299" w:type="dxa"/>
            <w:vMerge w:val="continue"/>
            <w:noWrap w:val="0"/>
            <w:vAlign w:val="center"/>
          </w:tcPr>
          <w:p w14:paraId="5F3DE610">
            <w:pPr>
              <w:jc w:val="center"/>
              <w:rPr>
                <w:rFonts w:hint="default" w:ascii="Times New Roman" w:hAnsi="Times New Roman" w:eastAsia="宋体" w:cs="Times New Roman"/>
                <w:color w:val="000000"/>
                <w:sz w:val="24"/>
              </w:rPr>
            </w:pPr>
          </w:p>
        </w:tc>
      </w:tr>
      <w:tr w14:paraId="2104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5BA1B338">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6</w:t>
            </w:r>
          </w:p>
        </w:tc>
        <w:tc>
          <w:tcPr>
            <w:tcW w:w="2267" w:type="dxa"/>
            <w:noWrap w:val="0"/>
            <w:vAlign w:val="center"/>
          </w:tcPr>
          <w:p w14:paraId="68FE87A5">
            <w:pPr>
              <w:keepNext w:val="0"/>
              <w:keepLines w:val="0"/>
              <w:widowControl/>
              <w:suppressLineNumbers w:val="0"/>
              <w:jc w:val="center"/>
              <w:textAlignment w:val="center"/>
              <w:rPr>
                <w:rFonts w:hint="default" w:ascii="Times New Roman" w:hAnsi="Times New Roman" w:eastAsia="宋体" w:cs="Times New Roman"/>
                <w:color w:val="000000"/>
                <w:sz w:val="24"/>
              </w:rPr>
            </w:pPr>
            <w:r>
              <w:rPr>
                <w:rFonts w:hint="eastAsia" w:ascii="等线" w:hAnsi="等线" w:eastAsia="等线" w:cs="等线"/>
                <w:i w:val="0"/>
                <w:iCs w:val="0"/>
                <w:color w:val="000000"/>
                <w:kern w:val="0"/>
                <w:sz w:val="22"/>
                <w:szCs w:val="22"/>
                <w:u w:val="none"/>
                <w:lang w:val="en-US" w:eastAsia="zh-CN" w:bidi="ar"/>
              </w:rPr>
              <w:t>编辑发布，每期8张长图</w:t>
            </w:r>
          </w:p>
        </w:tc>
        <w:tc>
          <w:tcPr>
            <w:tcW w:w="787" w:type="dxa"/>
            <w:gridSpan w:val="2"/>
            <w:noWrap w:val="0"/>
            <w:vAlign w:val="center"/>
          </w:tcPr>
          <w:p w14:paraId="6993EE4C">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期</w:t>
            </w:r>
          </w:p>
        </w:tc>
        <w:tc>
          <w:tcPr>
            <w:tcW w:w="788" w:type="dxa"/>
            <w:noWrap w:val="0"/>
            <w:vAlign w:val="center"/>
          </w:tcPr>
          <w:p w14:paraId="7E6CE286">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w:t>
            </w:r>
          </w:p>
        </w:tc>
        <w:tc>
          <w:tcPr>
            <w:tcW w:w="1087" w:type="dxa"/>
            <w:noWrap w:val="0"/>
            <w:vAlign w:val="center"/>
          </w:tcPr>
          <w:p w14:paraId="1A44F6F4">
            <w:pPr>
              <w:jc w:val="center"/>
              <w:rPr>
                <w:rFonts w:hint="default" w:ascii="Times New Roman" w:hAnsi="Times New Roman" w:eastAsia="宋体" w:cs="Times New Roman"/>
                <w:color w:val="000000"/>
                <w:sz w:val="24"/>
              </w:rPr>
            </w:pPr>
          </w:p>
        </w:tc>
        <w:tc>
          <w:tcPr>
            <w:tcW w:w="1080" w:type="dxa"/>
            <w:noWrap w:val="0"/>
            <w:vAlign w:val="center"/>
          </w:tcPr>
          <w:p w14:paraId="7EFB28B7">
            <w:pPr>
              <w:jc w:val="center"/>
              <w:rPr>
                <w:rFonts w:hint="default" w:ascii="Times New Roman" w:hAnsi="Times New Roman" w:eastAsia="宋体" w:cs="Times New Roman"/>
                <w:color w:val="000000"/>
                <w:sz w:val="24"/>
              </w:rPr>
            </w:pPr>
          </w:p>
        </w:tc>
        <w:tc>
          <w:tcPr>
            <w:tcW w:w="2299" w:type="dxa"/>
            <w:vMerge w:val="continue"/>
            <w:noWrap w:val="0"/>
            <w:vAlign w:val="center"/>
          </w:tcPr>
          <w:p w14:paraId="33A6244A">
            <w:pPr>
              <w:jc w:val="center"/>
              <w:rPr>
                <w:rFonts w:hint="default" w:ascii="Times New Roman" w:hAnsi="Times New Roman" w:eastAsia="宋体" w:cs="Times New Roman"/>
                <w:color w:val="000000"/>
                <w:sz w:val="24"/>
              </w:rPr>
            </w:pPr>
          </w:p>
        </w:tc>
      </w:tr>
      <w:tr w14:paraId="4238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50EDCA99">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7</w:t>
            </w:r>
          </w:p>
        </w:tc>
        <w:tc>
          <w:tcPr>
            <w:tcW w:w="2267" w:type="dxa"/>
            <w:noWrap w:val="0"/>
            <w:vAlign w:val="center"/>
          </w:tcPr>
          <w:p w14:paraId="134E12E1">
            <w:pPr>
              <w:keepNext w:val="0"/>
              <w:keepLines w:val="0"/>
              <w:widowControl/>
              <w:suppressLineNumbers w:val="0"/>
              <w:jc w:val="center"/>
              <w:textAlignment w:val="center"/>
              <w:rPr>
                <w:rFonts w:hint="default" w:ascii="Times New Roman" w:hAnsi="Times New Roman" w:eastAsia="宋体" w:cs="Times New Roman"/>
                <w:color w:val="000000"/>
                <w:sz w:val="24"/>
              </w:rPr>
            </w:pPr>
            <w:r>
              <w:rPr>
                <w:rFonts w:hint="eastAsia" w:ascii="等线" w:hAnsi="等线" w:eastAsia="等线" w:cs="等线"/>
                <w:i w:val="0"/>
                <w:iCs w:val="0"/>
                <w:color w:val="000000"/>
                <w:kern w:val="0"/>
                <w:sz w:val="22"/>
                <w:szCs w:val="22"/>
                <w:u w:val="none"/>
                <w:lang w:val="en-US" w:eastAsia="zh-CN" w:bidi="ar"/>
              </w:rPr>
              <w:t>主流媒体门户网站、客户端及公众号推送</w:t>
            </w:r>
          </w:p>
        </w:tc>
        <w:tc>
          <w:tcPr>
            <w:tcW w:w="787" w:type="dxa"/>
            <w:gridSpan w:val="2"/>
            <w:noWrap w:val="0"/>
            <w:vAlign w:val="center"/>
          </w:tcPr>
          <w:p w14:paraId="798D969D">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家</w:t>
            </w:r>
          </w:p>
        </w:tc>
        <w:tc>
          <w:tcPr>
            <w:tcW w:w="788" w:type="dxa"/>
            <w:noWrap w:val="0"/>
            <w:vAlign w:val="center"/>
          </w:tcPr>
          <w:p w14:paraId="572FB3B8">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w:t>
            </w:r>
          </w:p>
        </w:tc>
        <w:tc>
          <w:tcPr>
            <w:tcW w:w="1087" w:type="dxa"/>
            <w:noWrap w:val="0"/>
            <w:vAlign w:val="center"/>
          </w:tcPr>
          <w:p w14:paraId="48CC4B71">
            <w:pPr>
              <w:jc w:val="center"/>
              <w:rPr>
                <w:rFonts w:hint="default" w:ascii="Times New Roman" w:hAnsi="Times New Roman" w:eastAsia="宋体" w:cs="Times New Roman"/>
                <w:color w:val="000000"/>
                <w:sz w:val="24"/>
              </w:rPr>
            </w:pPr>
          </w:p>
        </w:tc>
        <w:tc>
          <w:tcPr>
            <w:tcW w:w="1080" w:type="dxa"/>
            <w:noWrap w:val="0"/>
            <w:vAlign w:val="center"/>
          </w:tcPr>
          <w:p w14:paraId="205B1F07">
            <w:pPr>
              <w:jc w:val="center"/>
              <w:rPr>
                <w:rFonts w:hint="default" w:ascii="Times New Roman" w:hAnsi="Times New Roman" w:eastAsia="宋体" w:cs="Times New Roman"/>
                <w:color w:val="000000"/>
                <w:sz w:val="24"/>
              </w:rPr>
            </w:pPr>
          </w:p>
        </w:tc>
        <w:tc>
          <w:tcPr>
            <w:tcW w:w="2299" w:type="dxa"/>
            <w:vMerge w:val="continue"/>
            <w:noWrap w:val="0"/>
            <w:vAlign w:val="center"/>
          </w:tcPr>
          <w:p w14:paraId="656F82A6">
            <w:pPr>
              <w:jc w:val="center"/>
              <w:rPr>
                <w:rFonts w:hint="default" w:ascii="Times New Roman" w:hAnsi="Times New Roman" w:eastAsia="宋体" w:cs="Times New Roman"/>
                <w:color w:val="000000"/>
                <w:sz w:val="24"/>
              </w:rPr>
            </w:pPr>
          </w:p>
        </w:tc>
      </w:tr>
      <w:tr w14:paraId="6E85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8" w:hRule="atLeast"/>
          <w:jc w:val="center"/>
        </w:trPr>
        <w:tc>
          <w:tcPr>
            <w:tcW w:w="2953" w:type="dxa"/>
            <w:gridSpan w:val="3"/>
            <w:noWrap w:val="0"/>
            <w:vAlign w:val="center"/>
          </w:tcPr>
          <w:p w14:paraId="51550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w:t>
            </w:r>
            <w:r>
              <w:rPr>
                <w:rFonts w:hint="default" w:ascii="Times New Roman" w:hAnsi="Times New Roman" w:eastAsia="宋体" w:cs="Times New Roman"/>
                <w:color w:val="000000"/>
                <w:sz w:val="24"/>
                <w:lang w:eastAsia="zh-CN"/>
              </w:rPr>
              <w:t>报价</w:t>
            </w:r>
            <w:r>
              <w:rPr>
                <w:rFonts w:hint="eastAsia" w:ascii="Times New Roman" w:hAnsi="Times New Roman" w:eastAsia="宋体" w:cs="Times New Roman"/>
                <w:color w:val="000000"/>
                <w:sz w:val="24"/>
                <w:lang w:val="en-US" w:eastAsia="zh-CN"/>
              </w:rPr>
              <w:t>金额</w:t>
            </w:r>
            <w:r>
              <w:rPr>
                <w:rFonts w:hint="default" w:ascii="Times New Roman" w:hAnsi="Times New Roman" w:eastAsia="宋体" w:cs="Times New Roman"/>
                <w:color w:val="000000"/>
                <w:sz w:val="24"/>
              </w:rPr>
              <w:t>：</w:t>
            </w:r>
          </w:p>
        </w:tc>
        <w:tc>
          <w:tcPr>
            <w:tcW w:w="6034" w:type="dxa"/>
            <w:gridSpan w:val="5"/>
            <w:noWrap w:val="0"/>
            <w:vAlign w:val="center"/>
          </w:tcPr>
          <w:p w14:paraId="7C4576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lang w:val="en-US" w:eastAsia="zh-CN"/>
              </w:rPr>
              <w:t>大写：</w:t>
            </w:r>
            <w:r>
              <w:rPr>
                <w:rFonts w:hint="eastAsia" w:ascii="Times New Roman" w:hAnsi="Times New Roman" w:eastAsia="宋体" w:cs="Times New Roman"/>
                <w:color w:val="000000"/>
                <w:sz w:val="24"/>
                <w:u w:val="single"/>
                <w:lang w:val="en-US" w:eastAsia="zh-CN"/>
              </w:rPr>
              <w:t xml:space="preserve">                                </w:t>
            </w:r>
          </w:p>
          <w:p w14:paraId="7B88FB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imes New Roman" w:hAnsi="Times New Roman" w:eastAsia="宋体" w:cs="Times New Roman"/>
                <w:color w:val="000000"/>
                <w:sz w:val="24"/>
                <w:lang w:val="en-US" w:eastAsia="zh-CN"/>
              </w:rPr>
              <w:t>小写：</w:t>
            </w:r>
            <w:r>
              <w:rPr>
                <w:rFonts w:hint="eastAsia" w:ascii="Times New Roman" w:hAnsi="Times New Roman" w:eastAsia="宋体" w:cs="Times New Roman"/>
                <w:color w:val="000000"/>
                <w:sz w:val="24"/>
                <w:u w:val="single"/>
                <w:lang w:val="en-US" w:eastAsia="zh-CN"/>
              </w:rPr>
              <w:t xml:space="preserve">                                </w:t>
            </w:r>
          </w:p>
        </w:tc>
      </w:tr>
    </w:tbl>
    <w:p w14:paraId="74330190">
      <w:pPr>
        <w:spacing w:line="360" w:lineRule="auto"/>
        <w:rPr>
          <w:rFonts w:hint="eastAsia"/>
          <w:color w:val="000000"/>
          <w:sz w:val="24"/>
        </w:rPr>
      </w:pPr>
      <w:r>
        <w:rPr>
          <w:rFonts w:hint="eastAsia"/>
          <w:color w:val="000000"/>
          <w:sz w:val="24"/>
        </w:rPr>
        <w:t>供应商：（填写名称并盖章）</w:t>
      </w:r>
    </w:p>
    <w:p w14:paraId="2BC7BE95">
      <w:pPr>
        <w:spacing w:line="360" w:lineRule="auto"/>
        <w:rPr>
          <w:rFonts w:hint="eastAsia"/>
          <w:iCs/>
          <w:color w:val="000000"/>
          <w:sz w:val="24"/>
          <w:szCs w:val="21"/>
        </w:rPr>
      </w:pPr>
      <w:r>
        <w:rPr>
          <w:rFonts w:hint="eastAsia"/>
          <w:sz w:val="24"/>
          <w:lang w:val="en-US" w:eastAsia="zh-CN"/>
        </w:rPr>
        <w:t>单位负责人</w:t>
      </w:r>
      <w:r>
        <w:rPr>
          <w:rFonts w:hint="eastAsia"/>
          <w:sz w:val="24"/>
        </w:rPr>
        <w:t>或授权代表</w:t>
      </w:r>
      <w:r>
        <w:rPr>
          <w:rFonts w:hint="eastAsia"/>
          <w:color w:val="000000"/>
          <w:sz w:val="24"/>
        </w:rPr>
        <w:t>签字：</w:t>
      </w:r>
      <w:r>
        <w:rPr>
          <w:rFonts w:hint="eastAsia"/>
          <w:iCs/>
          <w:color w:val="000000"/>
          <w:sz w:val="24"/>
          <w:szCs w:val="21"/>
        </w:rPr>
        <w:t>（签字或盖章）</w:t>
      </w:r>
    </w:p>
    <w:p w14:paraId="6C8B2FE8">
      <w:pPr>
        <w:spacing w:line="578" w:lineRule="exact"/>
        <w:ind w:firstLine="480" w:firstLineChars="200"/>
        <w:rPr>
          <w:rFonts w:hint="eastAsia" w:ascii="仿宋_GB2312" w:hAnsi="仿宋_GB2312" w:eastAsia="仿宋_GB2312" w:cs="仿宋_GB2312"/>
          <w:sz w:val="24"/>
          <w:szCs w:val="24"/>
        </w:rPr>
      </w:pPr>
    </w:p>
    <w:p w14:paraId="0C081CDA">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食宿</w:t>
      </w:r>
      <w:r>
        <w:rPr>
          <w:rFonts w:hint="eastAsia" w:ascii="仿宋_GB2312" w:hAnsi="仿宋_GB2312" w:eastAsia="仿宋_GB2312" w:cs="仿宋_GB2312"/>
          <w:sz w:val="24"/>
          <w:szCs w:val="24"/>
        </w:rPr>
        <w:t>等各种费用。</w:t>
      </w:r>
    </w:p>
    <w:p w14:paraId="759A8FDF">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339A11C">
      <w:pPr>
        <w:pStyle w:val="3"/>
        <w:overflowPunct w:val="0"/>
        <w:spacing w:line="560" w:lineRule="exact"/>
        <w:ind w:firstLine="0"/>
        <w:jc w:val="both"/>
        <w:rPr>
          <w:rFonts w:hint="eastAsia" w:eastAsia="宋体" w:cs="Times New Roman"/>
          <w:b/>
          <w:color w:val="000000"/>
          <w:sz w:val="32"/>
          <w:szCs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705EC673">
      <w:pPr>
        <w:pStyle w:val="13"/>
        <w:keepNext w:val="0"/>
        <w:keepLines w:val="0"/>
        <w:widowControl/>
        <w:suppressLineNumbers w:val="0"/>
        <w:spacing w:before="0" w:beforeAutospacing="0" w:after="0" w:afterAutospacing="0" w:line="578" w:lineRule="exact"/>
        <w:ind w:left="0" w:right="0"/>
        <w:jc w:val="center"/>
      </w:pPr>
      <w:bookmarkStart w:id="45" w:name="_GoBack"/>
      <w:r>
        <w:rPr>
          <w:rFonts w:hint="default" w:ascii="Times New Roman" w:hAnsi="Times New Roman" w:eastAsia="宋体" w:cs="Times New Roman"/>
          <w:b/>
          <w:color w:val="000000"/>
          <w:kern w:val="2"/>
          <w:sz w:val="36"/>
          <w:szCs w:val="36"/>
          <w:lang w:val="en-US" w:eastAsia="zh-CN" w:bidi="ar-SA"/>
        </w:rPr>
        <w:t>报价文件声明函</w:t>
      </w:r>
    </w:p>
    <w:p w14:paraId="19487284">
      <w:pPr>
        <w:pStyle w:val="13"/>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225D2CB7">
      <w:pPr>
        <w:pStyle w:val="13"/>
        <w:keepNext w:val="0"/>
        <w:keepLines w:val="0"/>
        <w:widowControl/>
        <w:suppressLineNumbers w:val="0"/>
        <w:spacing w:before="0" w:beforeAutospacing="0" w:after="0" w:afterAutospacing="0" w:line="578" w:lineRule="exact"/>
        <w:ind w:left="0" w:right="0"/>
        <w:jc w:val="both"/>
      </w:pPr>
      <w:r>
        <w:rPr>
          <w:rFonts w:hint="eastAsia" w:ascii="仿宋_GB2312" w:eastAsia="仿宋_GB2312" w:cs="仿宋_GB2312"/>
          <w:b w:val="0"/>
          <w:bCs w:val="0"/>
          <w:i w:val="0"/>
          <w:iCs w:val="0"/>
          <w:color w:val="000000"/>
          <w:spacing w:val="0"/>
          <w:w w:val="100"/>
          <w:sz w:val="32"/>
          <w:szCs w:val="32"/>
          <w:vertAlign w:val="baseline"/>
          <w:lang w:val="en-US" w:eastAsia="zh-CN"/>
        </w:rPr>
        <w:t>2026年第六届亚洲沙滩运动会组委会</w:t>
      </w:r>
      <w:r>
        <w:rPr>
          <w:rFonts w:hint="eastAsia" w:ascii="仿宋_GB2312" w:eastAsia="仿宋_GB2312" w:cs="仿宋_GB2312"/>
          <w:b w:val="0"/>
          <w:bCs w:val="0"/>
          <w:i w:val="0"/>
          <w:iCs w:val="0"/>
          <w:color w:val="000000"/>
          <w:spacing w:val="0"/>
          <w:w w:val="100"/>
          <w:sz w:val="32"/>
          <w:szCs w:val="32"/>
          <w:vertAlign w:val="baseline"/>
        </w:rPr>
        <w:t>：</w:t>
      </w:r>
    </w:p>
    <w:p w14:paraId="2AFEA6C6">
      <w:pPr>
        <w:pStyle w:val="13"/>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我单位提供的报价文件信息真实有效，如有虚假隐瞒情况，愿承担因此产生的所有后果。</w:t>
      </w:r>
    </w:p>
    <w:p w14:paraId="2606C3DE">
      <w:pPr>
        <w:pStyle w:val="13"/>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特此声明！</w:t>
      </w:r>
    </w:p>
    <w:p w14:paraId="2C28CC7C">
      <w:pPr>
        <w:pStyle w:val="13"/>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123A176C">
      <w:pPr>
        <w:pStyle w:val="13"/>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 xml:space="preserve">法定代表人或被授权人签字： </w:t>
      </w:r>
    </w:p>
    <w:p w14:paraId="46A58D06">
      <w:pPr>
        <w:pStyle w:val="13"/>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269A7514">
      <w:pPr>
        <w:pStyle w:val="13"/>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 xml:space="preserve">投标人（公章）： </w:t>
      </w:r>
    </w:p>
    <w:p w14:paraId="5C18CD58">
      <w:pPr>
        <w:pStyle w:val="13"/>
        <w:keepNext w:val="0"/>
        <w:keepLines w:val="0"/>
        <w:widowControl/>
        <w:suppressLineNumbers w:val="0"/>
        <w:spacing w:before="0" w:beforeAutospacing="0" w:after="0" w:afterAutospacing="0" w:line="578" w:lineRule="exact"/>
        <w:ind w:left="0" w:right="0" w:firstLine="420"/>
        <w:jc w:val="center"/>
      </w:pPr>
      <w:r>
        <w:rPr>
          <w:rFonts w:hint="eastAsia" w:ascii="仿宋_GB2312" w:eastAsia="仿宋_GB2312" w:cs="仿宋_GB2312"/>
          <w:b w:val="0"/>
          <w:bCs w:val="0"/>
          <w:i w:val="0"/>
          <w:iCs w:val="0"/>
          <w:color w:val="000000"/>
          <w:spacing w:val="0"/>
          <w:w w:val="100"/>
          <w:sz w:val="32"/>
          <w:szCs w:val="32"/>
          <w:vertAlign w:val="baseline"/>
          <w:lang w:val="en-US"/>
        </w:rPr>
        <w:t> </w:t>
      </w:r>
    </w:p>
    <w:p w14:paraId="50D4D446">
      <w:pPr>
        <w:pStyle w:val="13"/>
        <w:keepNext w:val="0"/>
        <w:keepLines w:val="0"/>
        <w:widowControl/>
        <w:suppressLineNumbers w:val="0"/>
        <w:spacing w:before="0" w:beforeAutospacing="0" w:after="0" w:afterAutospacing="0" w:line="578" w:lineRule="exact"/>
        <w:ind w:left="0" w:right="0" w:firstLine="420"/>
        <w:jc w:val="center"/>
      </w:pPr>
      <w:r>
        <w:rPr>
          <w:rFonts w:hint="eastAsia" w:ascii="仿宋_GB2312" w:eastAsia="仿宋_GB2312" w:cs="仿宋_GB2312"/>
          <w:b w:val="0"/>
          <w:bCs w:val="0"/>
          <w:i w:val="0"/>
          <w:iCs w:val="0"/>
          <w:color w:val="000000"/>
          <w:spacing w:val="0"/>
          <w:w w:val="100"/>
          <w:sz w:val="32"/>
          <w:szCs w:val="32"/>
          <w:vertAlign w:val="baseline"/>
        </w:rPr>
        <w:t>日期：202</w:t>
      </w:r>
      <w:r>
        <w:rPr>
          <w:rFonts w:hint="eastAsia" w:ascii="仿宋_GB2312" w:eastAsia="仿宋_GB2312" w:cs="仿宋_GB2312"/>
          <w:b w:val="0"/>
          <w:bCs w:val="0"/>
          <w:i w:val="0"/>
          <w:iCs w:val="0"/>
          <w:color w:val="000000"/>
          <w:spacing w:val="0"/>
          <w:w w:val="100"/>
          <w:sz w:val="32"/>
          <w:szCs w:val="32"/>
          <w:vertAlign w:val="baseline"/>
          <w:lang w:val="en-US" w:eastAsia="zh-CN"/>
        </w:rPr>
        <w:t>6</w:t>
      </w:r>
      <w:r>
        <w:rPr>
          <w:rFonts w:hint="eastAsia" w:ascii="仿宋_GB2312" w:eastAsia="仿宋_GB2312" w:cs="仿宋_GB2312"/>
          <w:b w:val="0"/>
          <w:bCs w:val="0"/>
          <w:i w:val="0"/>
          <w:iCs w:val="0"/>
          <w:color w:val="000000"/>
          <w:spacing w:val="0"/>
          <w:w w:val="100"/>
          <w:sz w:val="32"/>
          <w:szCs w:val="32"/>
          <w:vertAlign w:val="baseline"/>
        </w:rPr>
        <w:t>年XX月XX日</w:t>
      </w:r>
    </w:p>
    <w:p w14:paraId="0A4E3D35">
      <w:pPr>
        <w:pStyle w:val="13"/>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0FD3A8DE">
      <w:pPr>
        <w:rPr>
          <w:rFonts w:hint="eastAsia" w:ascii="Calibri" w:hAnsi="Calibri" w:eastAsia="宋体" w:cs="Times New Roman"/>
          <w:lang w:val="en-US" w:eastAsia="zh-CN"/>
        </w:rPr>
      </w:pPr>
    </w:p>
    <w:bookmarkEnd w:id="45"/>
    <w:p w14:paraId="449E016A">
      <w:pPr>
        <w:pStyle w:val="3"/>
        <w:overflowPunct w:val="0"/>
        <w:spacing w:line="560" w:lineRule="exact"/>
        <w:ind w:firstLine="0"/>
        <w:jc w:val="both"/>
        <w:rPr>
          <w:rFonts w:hint="eastAsia" w:eastAsia="宋体" w:cs="Times New Roman"/>
          <w:b/>
          <w:color w:val="000000"/>
          <w:sz w:val="32"/>
          <w:szCs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54782652">
      <w:pPr>
        <w:pStyle w:val="3"/>
        <w:overflowPunct w:val="0"/>
        <w:spacing w:line="560" w:lineRule="exact"/>
        <w:ind w:firstLine="0"/>
        <w:jc w:val="both"/>
        <w:rPr>
          <w:rFonts w:hint="default" w:ascii="Times New Roman" w:hAnsi="Times New Roman" w:eastAsia="宋体" w:cs="Times New Roman"/>
          <w:b/>
          <w:color w:val="000000"/>
          <w:sz w:val="32"/>
          <w:szCs w:val="32"/>
          <w:lang w:val="en-US" w:eastAsia="zh-CN"/>
        </w:rPr>
      </w:pPr>
      <w:r>
        <w:rPr>
          <w:rFonts w:hint="eastAsia" w:eastAsia="宋体" w:cs="Times New Roman"/>
          <w:b/>
          <w:color w:val="000000"/>
          <w:sz w:val="32"/>
          <w:szCs w:val="32"/>
          <w:lang w:val="en-US" w:eastAsia="zh-CN"/>
        </w:rPr>
        <w:t>2、授权委托书</w:t>
      </w:r>
    </w:p>
    <w:p w14:paraId="31B3C20A">
      <w:pPr>
        <w:pStyle w:val="3"/>
        <w:overflowPunct w:val="0"/>
        <w:spacing w:line="560" w:lineRule="exact"/>
        <w:ind w:firstLine="0"/>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授权委托书</w:t>
      </w:r>
    </w:p>
    <w:p w14:paraId="02C8E151">
      <w:pPr>
        <w:pStyle w:val="3"/>
        <w:overflowPunct w:val="0"/>
        <w:spacing w:line="360" w:lineRule="auto"/>
        <w:jc w:val="center"/>
        <w:rPr>
          <w:rFonts w:hint="default" w:ascii="Times New Roman" w:hAnsi="Times New Roman" w:eastAsia="宋体" w:cs="Times New Roman"/>
          <w:b/>
          <w:color w:val="000000"/>
          <w:szCs w:val="24"/>
        </w:rPr>
      </w:pPr>
    </w:p>
    <w:p w14:paraId="7B6F009F">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000000"/>
          <w:szCs w:val="24"/>
        </w:rPr>
        <w:t xml:space="preserve">本授权委托书声明：我 </w:t>
      </w:r>
      <w:r>
        <w:rPr>
          <w:rFonts w:hint="default" w:ascii="Times New Roman" w:hAnsi="Times New Roman" w:eastAsia="宋体" w:cs="Times New Roman"/>
          <w:iCs/>
          <w:color w:val="000000"/>
          <w:szCs w:val="21"/>
          <w:u w:val="single"/>
        </w:rPr>
        <w:t xml:space="preserve">  （姓名）  </w:t>
      </w:r>
      <w:r>
        <w:rPr>
          <w:rFonts w:hint="default" w:ascii="Times New Roman" w:hAnsi="Times New Roman" w:eastAsia="宋体" w:cs="Times New Roman"/>
          <w:color w:val="000000"/>
          <w:szCs w:val="24"/>
        </w:rPr>
        <w:t>系</w:t>
      </w:r>
      <w:r>
        <w:rPr>
          <w:rFonts w:hint="default" w:ascii="Times New Roman" w:hAnsi="Times New Roman" w:eastAsia="宋体" w:cs="Times New Roman"/>
          <w:iCs/>
          <w:color w:val="000000"/>
          <w:szCs w:val="21"/>
          <w:u w:val="single"/>
        </w:rPr>
        <w:t xml:space="preserve">   （投标单位名称）  </w:t>
      </w:r>
      <w:r>
        <w:rPr>
          <w:rFonts w:hint="default" w:ascii="Times New Roman" w:hAnsi="Times New Roman" w:eastAsia="宋体" w:cs="Times New Roman"/>
          <w:color w:val="000000"/>
          <w:szCs w:val="24"/>
        </w:rPr>
        <w:t>的</w:t>
      </w:r>
      <w:r>
        <w:rPr>
          <w:rFonts w:hint="eastAsia" w:eastAsia="宋体" w:cs="Times New Roman"/>
          <w:color w:val="000000"/>
          <w:szCs w:val="24"/>
          <w:lang w:val="en-US" w:eastAsia="zh-CN"/>
        </w:rPr>
        <w:t>单位负责人</w:t>
      </w:r>
      <w:r>
        <w:rPr>
          <w:rFonts w:hint="default" w:ascii="Times New Roman" w:hAnsi="Times New Roman" w:eastAsia="宋体" w:cs="Times New Roman"/>
          <w:color w:val="000000"/>
          <w:szCs w:val="24"/>
        </w:rPr>
        <w:t>，现授权委托</w:t>
      </w:r>
      <w:r>
        <w:rPr>
          <w:rFonts w:hint="default" w:ascii="Times New Roman" w:hAnsi="Times New Roman" w:eastAsia="宋体" w:cs="Times New Roman"/>
          <w:iCs/>
          <w:color w:val="000000"/>
          <w:szCs w:val="21"/>
          <w:u w:val="single"/>
        </w:rPr>
        <w:t xml:space="preserve">  （被授权人姓名及身份证号码）  </w:t>
      </w:r>
      <w:r>
        <w:rPr>
          <w:rFonts w:hint="default" w:ascii="Times New Roman" w:hAnsi="Times New Roman" w:eastAsia="宋体" w:cs="Times New Roman"/>
          <w:color w:val="000000"/>
          <w:szCs w:val="24"/>
        </w:rPr>
        <w:t>为我公司的代理人，以本公司的名义参加</w:t>
      </w:r>
      <w:r>
        <w:rPr>
          <w:rFonts w:hint="eastAsia" w:eastAsia="宋体" w:cs="Times New Roman"/>
          <w:color w:val="000000"/>
          <w:szCs w:val="24"/>
          <w:lang w:val="en-US" w:eastAsia="zh-CN"/>
        </w:rPr>
        <w:t>2026年第六届亚洲沙滩运动会组委会</w:t>
      </w:r>
      <w:r>
        <w:rPr>
          <w:rFonts w:hint="default" w:ascii="Times New Roman" w:hAnsi="Times New Roman" w:eastAsia="宋体" w:cs="Times New Roman"/>
          <w:color w:val="auto"/>
          <w:szCs w:val="24"/>
        </w:rPr>
        <w:t>组织的</w:t>
      </w:r>
      <w:r>
        <w:rPr>
          <w:rFonts w:hint="eastAsia" w:eastAsia="宋体" w:cs="Times New Roman"/>
          <w:color w:val="auto"/>
          <w:szCs w:val="24"/>
          <w:lang w:val="en-US" w:eastAsia="zh-CN"/>
        </w:rPr>
        <w:t>自行采购</w:t>
      </w:r>
      <w:r>
        <w:rPr>
          <w:rFonts w:hint="default" w:ascii="Times New Roman" w:hAnsi="Times New Roman" w:eastAsia="宋体" w:cs="Times New Roman"/>
          <w:color w:val="auto"/>
          <w:szCs w:val="24"/>
        </w:rPr>
        <w:t>活动，处理与本</w:t>
      </w:r>
      <w:r>
        <w:rPr>
          <w:rFonts w:hint="eastAsia" w:eastAsia="宋体" w:cs="Times New Roman"/>
          <w:color w:val="auto"/>
          <w:szCs w:val="24"/>
          <w:lang w:val="en-US" w:eastAsia="zh-CN"/>
        </w:rPr>
        <w:t>采购</w:t>
      </w:r>
      <w:r>
        <w:rPr>
          <w:rFonts w:hint="default" w:ascii="Times New Roman" w:hAnsi="Times New Roman" w:eastAsia="宋体" w:cs="Times New Roman"/>
          <w:color w:val="auto"/>
          <w:szCs w:val="24"/>
        </w:rPr>
        <w:t>有关的一切事务。被授权人在开标、评标、合同签订过程中所签署的一切文件，我均予以承认。</w:t>
      </w:r>
    </w:p>
    <w:p w14:paraId="28DC1077">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与本项目有关的质疑、投诉事项，我将亲自处理或另行特别授权。</w:t>
      </w:r>
    </w:p>
    <w:p w14:paraId="5F498A85">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本授权委托书的效力自签署日起至合同履行完毕止。</w:t>
      </w:r>
    </w:p>
    <w:p w14:paraId="05AD7417">
      <w:pPr>
        <w:pStyle w:val="3"/>
        <w:overflowPunct w:val="0"/>
        <w:spacing w:line="360" w:lineRule="auto"/>
        <w:ind w:firstLine="480" w:firstLineChars="200"/>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被授权人无转委托权。特此委托。</w:t>
      </w:r>
    </w:p>
    <w:p w14:paraId="4815CCCA">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本授权书于</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年</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月</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日签字生效，特此证明。</w:t>
      </w:r>
    </w:p>
    <w:p w14:paraId="416EF3AE">
      <w:pPr>
        <w:pStyle w:val="3"/>
        <w:overflowPunct w:val="0"/>
        <w:spacing w:line="460" w:lineRule="exact"/>
        <w:jc w:val="both"/>
        <w:rPr>
          <w:rFonts w:hint="default" w:ascii="Times New Roman" w:hAnsi="Times New Roman" w:eastAsia="宋体" w:cs="Times New Roman"/>
          <w:color w:val="000000"/>
          <w:szCs w:val="24"/>
        </w:rPr>
      </w:pPr>
    </w:p>
    <w:p w14:paraId="683BC4A5">
      <w:pPr>
        <w:pStyle w:val="3"/>
        <w:overflowPunct w:val="0"/>
        <w:spacing w:line="460" w:lineRule="exact"/>
        <w:jc w:val="both"/>
        <w:rPr>
          <w:rFonts w:hint="default" w:ascii="Times New Roman" w:hAnsi="Times New Roman" w:eastAsia="宋体" w:cs="Times New Roman"/>
          <w:color w:val="000000"/>
          <w:szCs w:val="24"/>
        </w:rPr>
      </w:pPr>
      <w:r>
        <w:rPr>
          <w:rFonts w:hint="eastAsia" w:ascii="Times New Roman" w:hAnsi="Times New Roman" w:eastAsia="宋体" w:cs="Times New Roman"/>
          <w:color w:val="000000"/>
          <w:lang w:eastAsia="zh-CN"/>
        </w:rPr>
        <w:t>供应商</w:t>
      </w:r>
      <w:r>
        <w:rPr>
          <w:rFonts w:hint="default" w:ascii="Times New Roman" w:hAnsi="Times New Roman" w:eastAsia="宋体" w:cs="Times New Roman"/>
          <w:color w:val="000000"/>
        </w:rPr>
        <w:t>：（填写名称并盖章）</w:t>
      </w:r>
    </w:p>
    <w:p w14:paraId="3B8881E9">
      <w:pPr>
        <w:pStyle w:val="3"/>
        <w:overflowPunct w:val="0"/>
        <w:spacing w:line="460" w:lineRule="exact"/>
        <w:jc w:val="both"/>
        <w:rPr>
          <w:rFonts w:hint="default" w:ascii="Times New Roman" w:hAnsi="Times New Roman" w:eastAsia="宋体" w:cs="Times New Roman"/>
          <w:color w:val="000000"/>
          <w:szCs w:val="24"/>
        </w:rPr>
      </w:pPr>
    </w:p>
    <w:p w14:paraId="44D67202">
      <w:pPr>
        <w:pStyle w:val="3"/>
        <w:overflowPunct w:val="0"/>
        <w:spacing w:line="460" w:lineRule="exact"/>
        <w:jc w:val="both"/>
        <w:rPr>
          <w:rFonts w:hint="default" w:ascii="Times New Roman" w:hAnsi="Times New Roman" w:eastAsia="宋体" w:cs="Times New Roman"/>
          <w:color w:val="000000"/>
          <w:szCs w:val="24"/>
        </w:rPr>
      </w:pPr>
      <w:r>
        <w:rPr>
          <w:rFonts w:hint="eastAsia" w:eastAsia="宋体" w:cs="Times New Roman"/>
          <w:color w:val="000000"/>
          <w:szCs w:val="24"/>
          <w:lang w:val="en-US" w:eastAsia="zh-CN"/>
        </w:rPr>
        <w:t>单位负责</w:t>
      </w:r>
      <w:r>
        <w:rPr>
          <w:rFonts w:hint="default" w:ascii="Times New Roman" w:hAnsi="Times New Roman" w:eastAsia="宋体" w:cs="Times New Roman"/>
          <w:color w:val="000000"/>
          <w:szCs w:val="24"/>
        </w:rPr>
        <w:t>人：</w:t>
      </w:r>
      <w:r>
        <w:rPr>
          <w:rFonts w:hint="default" w:ascii="Times New Roman" w:hAnsi="Times New Roman" w:eastAsia="宋体" w:cs="Times New Roman"/>
          <w:iCs/>
          <w:color w:val="000000"/>
          <w:szCs w:val="21"/>
        </w:rPr>
        <w:t>（签字或盖章）</w:t>
      </w:r>
    </w:p>
    <w:p w14:paraId="773C3FD2">
      <w:pPr>
        <w:pStyle w:val="3"/>
        <w:overflowPunct w:val="0"/>
        <w:spacing w:line="460" w:lineRule="exact"/>
        <w:jc w:val="both"/>
        <w:rPr>
          <w:rFonts w:hint="default" w:ascii="Times New Roman" w:hAnsi="Times New Roman" w:eastAsia="宋体" w:cs="Times New Roman"/>
          <w:color w:val="000000"/>
          <w:szCs w:val="24"/>
        </w:rPr>
      </w:pPr>
    </w:p>
    <w:p w14:paraId="04D4A866">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w:t>
      </w:r>
      <w:r>
        <w:rPr>
          <w:rFonts w:hint="default" w:ascii="Times New Roman" w:hAnsi="Times New Roman" w:eastAsia="宋体" w:cs="Times New Roman"/>
          <w:iCs/>
          <w:color w:val="000000"/>
          <w:szCs w:val="21"/>
        </w:rPr>
        <w:t>（签字或盖章）</w:t>
      </w:r>
    </w:p>
    <w:p w14:paraId="79405FB2">
      <w:pPr>
        <w:pStyle w:val="3"/>
        <w:overflowPunct w:val="0"/>
        <w:spacing w:line="460" w:lineRule="exact"/>
        <w:jc w:val="both"/>
        <w:rPr>
          <w:rFonts w:hint="default" w:ascii="Times New Roman" w:hAnsi="Times New Roman" w:eastAsia="宋体" w:cs="Times New Roman"/>
          <w:color w:val="000000"/>
          <w:szCs w:val="24"/>
        </w:rPr>
      </w:pPr>
    </w:p>
    <w:p w14:paraId="2B1548F0">
      <w:pPr>
        <w:pStyle w:val="3"/>
        <w:overflowPunct w:val="0"/>
        <w:spacing w:line="460" w:lineRule="exact"/>
        <w:jc w:val="both"/>
        <w:rPr>
          <w:rFonts w:hint="default" w:ascii="Times New Roman" w:hAnsi="Times New Roman" w:eastAsia="宋体" w:cs="Times New Roman"/>
          <w:color w:val="000000"/>
          <w:szCs w:val="24"/>
        </w:rPr>
      </w:pPr>
    </w:p>
    <w:p w14:paraId="485F8A48">
      <w:pPr>
        <w:pStyle w:val="3"/>
        <w:overflowPunct w:val="0"/>
        <w:spacing w:line="460" w:lineRule="exact"/>
        <w:jc w:val="both"/>
        <w:rPr>
          <w:rFonts w:hint="default" w:ascii="Times New Roman" w:hAnsi="Times New Roman" w:eastAsia="宋体" w:cs="Times New Roman"/>
          <w:color w:val="000000"/>
          <w:szCs w:val="24"/>
        </w:rPr>
      </w:pPr>
    </w:p>
    <w:p w14:paraId="379782D9">
      <w:pPr>
        <w:pStyle w:val="3"/>
        <w:overflowPunct w:val="0"/>
        <w:spacing w:line="560" w:lineRule="exact"/>
        <w:ind w:firstLine="0"/>
        <w:rPr>
          <w:rFonts w:hint="eastAsia"/>
          <w:b/>
          <w:color w:val="000000"/>
          <w:sz w:val="24"/>
        </w:rPr>
      </w:pPr>
      <w:r>
        <w:rPr>
          <w:rFonts w:hint="default" w:ascii="Times New Roman" w:hAnsi="Times New Roman" w:eastAsia="宋体" w:cs="Times New Roman"/>
          <w:color w:val="000000"/>
          <w:szCs w:val="24"/>
          <w:lang w:eastAsia="zh-CN"/>
        </w:rPr>
        <w:t>说明</w:t>
      </w:r>
      <w:r>
        <w:rPr>
          <w:rFonts w:hint="default" w:ascii="Times New Roman" w:hAnsi="Times New Roman" w:eastAsia="宋体" w:cs="Times New Roman"/>
          <w:color w:val="000000"/>
          <w:szCs w:val="24"/>
        </w:rPr>
        <w:t>：须</w:t>
      </w:r>
      <w:r>
        <w:rPr>
          <w:rFonts w:hint="eastAsia" w:ascii="Times New Roman" w:hAnsi="Times New Roman" w:eastAsia="宋体" w:cs="Times New Roman"/>
          <w:color w:val="000000"/>
          <w:szCs w:val="24"/>
          <w:lang w:eastAsia="zh-CN"/>
        </w:rPr>
        <w:t>附</w:t>
      </w:r>
      <w:r>
        <w:rPr>
          <w:rFonts w:hint="eastAsia" w:eastAsia="宋体" w:cs="Times New Roman"/>
          <w:color w:val="000000"/>
          <w:szCs w:val="24"/>
          <w:lang w:val="en-US" w:eastAsia="zh-CN"/>
        </w:rPr>
        <w:t>单位负责人及</w:t>
      </w:r>
      <w:r>
        <w:rPr>
          <w:rFonts w:hint="default" w:ascii="Times New Roman" w:hAnsi="Times New Roman" w:eastAsia="宋体" w:cs="Times New Roman"/>
          <w:color w:val="000000"/>
          <w:szCs w:val="24"/>
        </w:rPr>
        <w:t>被授权人身份证复印件。</w:t>
      </w:r>
    </w:p>
    <w:p w14:paraId="65B5369E">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35F10FED">
      <w:pPr>
        <w:pStyle w:val="4"/>
        <w:keepNext w:val="0"/>
        <w:keepLines w:val="0"/>
        <w:numPr>
          <w:ilvl w:val="0"/>
          <w:numId w:val="0"/>
        </w:numPr>
        <w:tabs>
          <w:tab w:val="left" w:pos="360"/>
          <w:tab w:val="left" w:pos="540"/>
        </w:tabs>
        <w:spacing w:before="156" w:beforeLines="50" w:beforeAutospacing="0" w:after="156" w:afterLines="50" w:afterAutospacing="0"/>
        <w:ind w:leftChars="0"/>
        <w:jc w:val="both"/>
        <w:rPr>
          <w:rFonts w:hint="eastAsia" w:ascii="Times New Roman" w:hAnsi="Times New Roman" w:eastAsia="宋体"/>
          <w:color w:val="000000"/>
          <w:sz w:val="32"/>
          <w:szCs w:val="32"/>
          <w:lang w:val="en-US" w:eastAsia="zh-CN"/>
        </w:rPr>
      </w:pPr>
      <w:r>
        <w:rPr>
          <w:rFonts w:hint="eastAsia" w:ascii="Times New Roman" w:hAnsi="Times New Roman" w:eastAsia="宋体"/>
          <w:color w:val="000000"/>
          <w:sz w:val="32"/>
          <w:szCs w:val="32"/>
          <w:lang w:val="en-US" w:eastAsia="zh-CN"/>
        </w:rPr>
        <w:t>3、供应商基本情况表</w:t>
      </w:r>
    </w:p>
    <w:p w14:paraId="235B6F9F">
      <w:pPr>
        <w:pStyle w:val="4"/>
        <w:keepNext w:val="0"/>
        <w:keepLines w:val="0"/>
        <w:numPr>
          <w:ilvl w:val="0"/>
          <w:numId w:val="0"/>
        </w:numPr>
        <w:tabs>
          <w:tab w:val="left" w:pos="360"/>
          <w:tab w:val="left" w:pos="540"/>
        </w:tabs>
        <w:spacing w:before="156" w:beforeLines="50" w:beforeAutospacing="0" w:after="156" w:afterLines="50" w:afterAutospacing="0"/>
        <w:ind w:leftChars="0"/>
        <w:jc w:val="center"/>
        <w:rPr>
          <w:rFonts w:hint="eastAsia" w:ascii="Times New Roman" w:hAnsi="Times New Roman" w:eastAsia="宋体"/>
          <w:color w:val="000000"/>
          <w:sz w:val="32"/>
          <w:lang w:val="en-US" w:eastAsia="zh-CN"/>
        </w:rPr>
      </w:pPr>
      <w:r>
        <w:rPr>
          <w:rFonts w:hint="eastAsia" w:ascii="Times New Roman" w:hAnsi="Times New Roman" w:eastAsia="宋体"/>
          <w:color w:val="000000"/>
          <w:sz w:val="32"/>
          <w:szCs w:val="32"/>
        </w:rPr>
        <w:t>供应商基本情况表</w:t>
      </w:r>
    </w:p>
    <w:tbl>
      <w:tblPr>
        <w:tblStyle w:val="14"/>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851"/>
        <w:gridCol w:w="169"/>
        <w:gridCol w:w="1451"/>
        <w:gridCol w:w="724"/>
        <w:gridCol w:w="434"/>
        <w:gridCol w:w="8"/>
        <w:gridCol w:w="458"/>
        <w:gridCol w:w="936"/>
        <w:gridCol w:w="684"/>
        <w:gridCol w:w="1697"/>
      </w:tblGrid>
      <w:tr w14:paraId="68842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013E7A1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供应商名称</w:t>
            </w:r>
          </w:p>
        </w:tc>
        <w:tc>
          <w:tcPr>
            <w:tcW w:w="7412" w:type="dxa"/>
            <w:gridSpan w:val="10"/>
            <w:noWrap w:val="0"/>
            <w:vAlign w:val="center"/>
          </w:tcPr>
          <w:p w14:paraId="032C9256">
            <w:pPr>
              <w:autoSpaceDE w:val="0"/>
              <w:autoSpaceDN w:val="0"/>
              <w:adjustRightInd w:val="0"/>
              <w:spacing w:line="360" w:lineRule="auto"/>
              <w:rPr>
                <w:rFonts w:hint="eastAsia" w:ascii="Times New Roman" w:hAnsi="Times New Roman" w:eastAsia="宋体" w:cs="Times New Roman"/>
                <w:kern w:val="0"/>
                <w:szCs w:val="21"/>
              </w:rPr>
            </w:pPr>
          </w:p>
        </w:tc>
      </w:tr>
      <w:tr w14:paraId="7E6DC1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313CEA1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注册地址</w:t>
            </w:r>
          </w:p>
        </w:tc>
        <w:tc>
          <w:tcPr>
            <w:tcW w:w="3637" w:type="dxa"/>
            <w:gridSpan w:val="6"/>
            <w:noWrap w:val="0"/>
            <w:vAlign w:val="center"/>
          </w:tcPr>
          <w:p w14:paraId="2C291CD6">
            <w:pPr>
              <w:autoSpaceDE w:val="0"/>
              <w:autoSpaceDN w:val="0"/>
              <w:adjustRightInd w:val="0"/>
              <w:spacing w:line="360" w:lineRule="auto"/>
              <w:rPr>
                <w:rFonts w:hint="eastAsia" w:ascii="Times New Roman" w:hAnsi="Times New Roman" w:eastAsia="宋体" w:cs="Times New Roman"/>
                <w:kern w:val="0"/>
                <w:szCs w:val="21"/>
              </w:rPr>
            </w:pPr>
          </w:p>
        </w:tc>
        <w:tc>
          <w:tcPr>
            <w:tcW w:w="1394" w:type="dxa"/>
            <w:gridSpan w:val="2"/>
            <w:noWrap w:val="0"/>
            <w:vAlign w:val="center"/>
          </w:tcPr>
          <w:p w14:paraId="6016BE1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邮政编码</w:t>
            </w:r>
          </w:p>
        </w:tc>
        <w:tc>
          <w:tcPr>
            <w:tcW w:w="2381" w:type="dxa"/>
            <w:gridSpan w:val="2"/>
            <w:noWrap w:val="0"/>
            <w:vAlign w:val="center"/>
          </w:tcPr>
          <w:p w14:paraId="1B9B6F0D">
            <w:pPr>
              <w:autoSpaceDE w:val="0"/>
              <w:autoSpaceDN w:val="0"/>
              <w:adjustRightInd w:val="0"/>
              <w:spacing w:line="360" w:lineRule="auto"/>
              <w:rPr>
                <w:rFonts w:hint="eastAsia" w:ascii="Times New Roman" w:hAnsi="Times New Roman" w:eastAsia="宋体" w:cs="Times New Roman"/>
                <w:kern w:val="0"/>
                <w:szCs w:val="21"/>
              </w:rPr>
            </w:pPr>
          </w:p>
        </w:tc>
      </w:tr>
      <w:tr w14:paraId="22A00C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5C458FB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联系方式</w:t>
            </w:r>
          </w:p>
        </w:tc>
        <w:tc>
          <w:tcPr>
            <w:tcW w:w="1020" w:type="dxa"/>
            <w:gridSpan w:val="2"/>
            <w:noWrap w:val="0"/>
            <w:vAlign w:val="center"/>
          </w:tcPr>
          <w:p w14:paraId="6769FEF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联系人</w:t>
            </w:r>
          </w:p>
        </w:tc>
        <w:tc>
          <w:tcPr>
            <w:tcW w:w="2609" w:type="dxa"/>
            <w:gridSpan w:val="3"/>
            <w:noWrap w:val="0"/>
            <w:vAlign w:val="center"/>
          </w:tcPr>
          <w:p w14:paraId="3D1C80EA">
            <w:pPr>
              <w:autoSpaceDE w:val="0"/>
              <w:autoSpaceDN w:val="0"/>
              <w:adjustRightInd w:val="0"/>
              <w:spacing w:line="360" w:lineRule="auto"/>
              <w:rPr>
                <w:rFonts w:hint="eastAsia" w:ascii="Times New Roman" w:hAnsi="Times New Roman" w:eastAsia="宋体" w:cs="Times New Roman"/>
                <w:kern w:val="0"/>
                <w:szCs w:val="21"/>
              </w:rPr>
            </w:pPr>
          </w:p>
        </w:tc>
        <w:tc>
          <w:tcPr>
            <w:tcW w:w="1402" w:type="dxa"/>
            <w:gridSpan w:val="3"/>
            <w:noWrap w:val="0"/>
            <w:vAlign w:val="center"/>
          </w:tcPr>
          <w:p w14:paraId="69209E3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2381" w:type="dxa"/>
            <w:gridSpan w:val="2"/>
            <w:noWrap w:val="0"/>
            <w:vAlign w:val="center"/>
          </w:tcPr>
          <w:p w14:paraId="29EBABE1">
            <w:pPr>
              <w:autoSpaceDE w:val="0"/>
              <w:autoSpaceDN w:val="0"/>
              <w:adjustRightInd w:val="0"/>
              <w:spacing w:line="360" w:lineRule="auto"/>
              <w:rPr>
                <w:rFonts w:hint="eastAsia" w:ascii="Times New Roman" w:hAnsi="Times New Roman" w:eastAsia="宋体" w:cs="Times New Roman"/>
                <w:kern w:val="0"/>
                <w:szCs w:val="21"/>
              </w:rPr>
            </w:pPr>
          </w:p>
        </w:tc>
      </w:tr>
      <w:tr w14:paraId="001186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14:paraId="2FC8BD5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单位负责</w:t>
            </w:r>
            <w:r>
              <w:rPr>
                <w:rFonts w:hint="eastAsia" w:ascii="Times New Roman" w:hAnsi="Times New Roman" w:eastAsia="宋体" w:cs="Times New Roman"/>
                <w:kern w:val="0"/>
                <w:szCs w:val="21"/>
              </w:rPr>
              <w:t>人</w:t>
            </w:r>
          </w:p>
        </w:tc>
        <w:tc>
          <w:tcPr>
            <w:tcW w:w="851" w:type="dxa"/>
            <w:noWrap w:val="0"/>
            <w:vAlign w:val="center"/>
          </w:tcPr>
          <w:p w14:paraId="34DE1C97">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2CD6F996">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5B1B624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7F44BA0">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12877A2E">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26FC0F20">
            <w:pPr>
              <w:autoSpaceDE w:val="0"/>
              <w:autoSpaceDN w:val="0"/>
              <w:adjustRightInd w:val="0"/>
              <w:spacing w:line="360" w:lineRule="auto"/>
              <w:rPr>
                <w:rFonts w:hint="eastAsia" w:ascii="Times New Roman" w:hAnsi="Times New Roman" w:eastAsia="宋体" w:cs="Times New Roman"/>
                <w:b/>
                <w:bCs/>
                <w:kern w:val="0"/>
                <w:szCs w:val="21"/>
              </w:rPr>
            </w:pPr>
          </w:p>
        </w:tc>
      </w:tr>
      <w:tr w14:paraId="6C13F2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14:paraId="278B328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技术负责人</w:t>
            </w:r>
          </w:p>
        </w:tc>
        <w:tc>
          <w:tcPr>
            <w:tcW w:w="851" w:type="dxa"/>
            <w:noWrap w:val="0"/>
            <w:vAlign w:val="center"/>
          </w:tcPr>
          <w:p w14:paraId="767376C4">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39D2E88E">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06BE9A8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608B207">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71A0878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1060FF7C">
            <w:pPr>
              <w:autoSpaceDE w:val="0"/>
              <w:autoSpaceDN w:val="0"/>
              <w:adjustRightInd w:val="0"/>
              <w:spacing w:line="360" w:lineRule="auto"/>
              <w:rPr>
                <w:rFonts w:hint="eastAsia" w:ascii="Times New Roman" w:hAnsi="Times New Roman" w:eastAsia="宋体" w:cs="Times New Roman"/>
                <w:b/>
                <w:bCs/>
                <w:kern w:val="0"/>
                <w:szCs w:val="21"/>
              </w:rPr>
            </w:pPr>
          </w:p>
        </w:tc>
      </w:tr>
      <w:tr w14:paraId="1790C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26FF53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成立时间</w:t>
            </w:r>
          </w:p>
        </w:tc>
        <w:tc>
          <w:tcPr>
            <w:tcW w:w="3195" w:type="dxa"/>
            <w:gridSpan w:val="4"/>
            <w:tcBorders>
              <w:right w:val="single" w:color="auto" w:sz="4" w:space="0"/>
            </w:tcBorders>
            <w:noWrap w:val="0"/>
            <w:vAlign w:val="center"/>
          </w:tcPr>
          <w:p w14:paraId="231E41C9">
            <w:pPr>
              <w:autoSpaceDE w:val="0"/>
              <w:autoSpaceDN w:val="0"/>
              <w:adjustRightInd w:val="0"/>
              <w:spacing w:line="360" w:lineRule="auto"/>
              <w:ind w:firstLine="1470" w:firstLineChars="700"/>
              <w:jc w:val="left"/>
              <w:rPr>
                <w:rFonts w:hint="eastAsia" w:ascii="Times New Roman" w:hAnsi="Times New Roman" w:eastAsia="宋体" w:cs="Times New Roman"/>
                <w:kern w:val="0"/>
                <w:szCs w:val="21"/>
              </w:rPr>
            </w:pPr>
          </w:p>
        </w:tc>
        <w:tc>
          <w:tcPr>
            <w:tcW w:w="4217" w:type="dxa"/>
            <w:gridSpan w:val="6"/>
            <w:tcBorders>
              <w:left w:val="single" w:color="auto" w:sz="4" w:space="0"/>
            </w:tcBorders>
            <w:noWrap w:val="0"/>
            <w:vAlign w:val="center"/>
          </w:tcPr>
          <w:p w14:paraId="61DC2273">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员工总人数：</w:t>
            </w:r>
          </w:p>
        </w:tc>
      </w:tr>
      <w:tr w14:paraId="56A4F7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C68A33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企业资质等级</w:t>
            </w:r>
          </w:p>
        </w:tc>
        <w:tc>
          <w:tcPr>
            <w:tcW w:w="3195" w:type="dxa"/>
            <w:gridSpan w:val="4"/>
            <w:tcBorders>
              <w:right w:val="single" w:color="auto" w:sz="4" w:space="0"/>
            </w:tcBorders>
            <w:noWrap w:val="0"/>
            <w:vAlign w:val="center"/>
          </w:tcPr>
          <w:p w14:paraId="3B7523A3">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restart"/>
            <w:tcBorders>
              <w:left w:val="single" w:color="auto" w:sz="4" w:space="0"/>
            </w:tcBorders>
            <w:noWrap w:val="0"/>
            <w:vAlign w:val="center"/>
          </w:tcPr>
          <w:p w14:paraId="3EA67F0B">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其中</w:t>
            </w:r>
          </w:p>
        </w:tc>
        <w:tc>
          <w:tcPr>
            <w:tcW w:w="1620" w:type="dxa"/>
            <w:gridSpan w:val="2"/>
            <w:noWrap w:val="0"/>
            <w:vAlign w:val="center"/>
          </w:tcPr>
          <w:p w14:paraId="56F94E9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项目经理</w:t>
            </w:r>
          </w:p>
        </w:tc>
        <w:tc>
          <w:tcPr>
            <w:tcW w:w="1697" w:type="dxa"/>
            <w:noWrap w:val="0"/>
            <w:vAlign w:val="center"/>
          </w:tcPr>
          <w:p w14:paraId="1D00DA41">
            <w:pPr>
              <w:autoSpaceDE w:val="0"/>
              <w:autoSpaceDN w:val="0"/>
              <w:adjustRightInd w:val="0"/>
              <w:spacing w:line="360" w:lineRule="auto"/>
              <w:rPr>
                <w:rFonts w:hint="eastAsia" w:ascii="Times New Roman" w:hAnsi="Times New Roman" w:eastAsia="宋体" w:cs="Times New Roman"/>
                <w:b/>
                <w:bCs/>
                <w:kern w:val="0"/>
                <w:szCs w:val="21"/>
              </w:rPr>
            </w:pPr>
          </w:p>
        </w:tc>
      </w:tr>
      <w:tr w14:paraId="104646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1781BAD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营业执照号</w:t>
            </w:r>
          </w:p>
        </w:tc>
        <w:tc>
          <w:tcPr>
            <w:tcW w:w="3195" w:type="dxa"/>
            <w:gridSpan w:val="4"/>
            <w:tcBorders>
              <w:right w:val="single" w:color="auto" w:sz="4" w:space="0"/>
            </w:tcBorders>
            <w:noWrap w:val="0"/>
            <w:vAlign w:val="center"/>
          </w:tcPr>
          <w:p w14:paraId="3C86FDA0">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73B15FD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5789A81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高级职称人员</w:t>
            </w:r>
          </w:p>
        </w:tc>
        <w:tc>
          <w:tcPr>
            <w:tcW w:w="1697" w:type="dxa"/>
            <w:noWrap w:val="0"/>
            <w:vAlign w:val="center"/>
          </w:tcPr>
          <w:p w14:paraId="206D0B92">
            <w:pPr>
              <w:autoSpaceDE w:val="0"/>
              <w:autoSpaceDN w:val="0"/>
              <w:adjustRightInd w:val="0"/>
              <w:spacing w:line="360" w:lineRule="auto"/>
              <w:rPr>
                <w:rFonts w:hint="eastAsia" w:ascii="Times New Roman" w:hAnsi="Times New Roman" w:eastAsia="宋体" w:cs="Times New Roman"/>
                <w:b/>
                <w:bCs/>
                <w:kern w:val="0"/>
                <w:szCs w:val="21"/>
              </w:rPr>
            </w:pPr>
          </w:p>
        </w:tc>
      </w:tr>
      <w:tr w14:paraId="318C4C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26853A76">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注册资金</w:t>
            </w:r>
          </w:p>
        </w:tc>
        <w:tc>
          <w:tcPr>
            <w:tcW w:w="3195" w:type="dxa"/>
            <w:gridSpan w:val="4"/>
            <w:tcBorders>
              <w:right w:val="single" w:color="auto" w:sz="4" w:space="0"/>
            </w:tcBorders>
            <w:noWrap w:val="0"/>
            <w:vAlign w:val="center"/>
          </w:tcPr>
          <w:p w14:paraId="7D1B0BC8">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0A07E094">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43A7EC7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中级职称人员</w:t>
            </w:r>
          </w:p>
        </w:tc>
        <w:tc>
          <w:tcPr>
            <w:tcW w:w="1697" w:type="dxa"/>
            <w:noWrap w:val="0"/>
            <w:vAlign w:val="center"/>
          </w:tcPr>
          <w:p w14:paraId="34559A5B">
            <w:pPr>
              <w:autoSpaceDE w:val="0"/>
              <w:autoSpaceDN w:val="0"/>
              <w:adjustRightInd w:val="0"/>
              <w:spacing w:line="360" w:lineRule="auto"/>
              <w:rPr>
                <w:rFonts w:hint="eastAsia" w:ascii="Times New Roman" w:hAnsi="Times New Roman" w:eastAsia="宋体" w:cs="Times New Roman"/>
                <w:b/>
                <w:bCs/>
                <w:kern w:val="0"/>
                <w:szCs w:val="21"/>
              </w:rPr>
            </w:pPr>
          </w:p>
        </w:tc>
      </w:tr>
      <w:tr w14:paraId="416E76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6FEF959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开户银行</w:t>
            </w:r>
          </w:p>
        </w:tc>
        <w:tc>
          <w:tcPr>
            <w:tcW w:w="3195" w:type="dxa"/>
            <w:gridSpan w:val="4"/>
            <w:tcBorders>
              <w:right w:val="single" w:color="auto" w:sz="4" w:space="0"/>
            </w:tcBorders>
            <w:noWrap w:val="0"/>
            <w:vAlign w:val="center"/>
          </w:tcPr>
          <w:p w14:paraId="5FF86D6B">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22872445">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2A9AE9C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初级职称人员</w:t>
            </w:r>
          </w:p>
        </w:tc>
        <w:tc>
          <w:tcPr>
            <w:tcW w:w="1697" w:type="dxa"/>
            <w:noWrap w:val="0"/>
            <w:vAlign w:val="center"/>
          </w:tcPr>
          <w:p w14:paraId="56FA1D32">
            <w:pPr>
              <w:autoSpaceDE w:val="0"/>
              <w:autoSpaceDN w:val="0"/>
              <w:adjustRightInd w:val="0"/>
              <w:spacing w:line="360" w:lineRule="auto"/>
              <w:rPr>
                <w:rFonts w:hint="eastAsia" w:ascii="Times New Roman" w:hAnsi="Times New Roman" w:eastAsia="宋体" w:cs="Times New Roman"/>
                <w:b/>
                <w:bCs/>
                <w:kern w:val="0"/>
                <w:szCs w:val="21"/>
              </w:rPr>
            </w:pPr>
          </w:p>
        </w:tc>
      </w:tr>
      <w:tr w14:paraId="37CE07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F8BB0A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账号</w:t>
            </w:r>
          </w:p>
        </w:tc>
        <w:tc>
          <w:tcPr>
            <w:tcW w:w="3195" w:type="dxa"/>
            <w:gridSpan w:val="4"/>
            <w:tcBorders>
              <w:right w:val="single" w:color="auto" w:sz="4" w:space="0"/>
            </w:tcBorders>
            <w:noWrap w:val="0"/>
            <w:vAlign w:val="center"/>
          </w:tcPr>
          <w:p w14:paraId="16F3DB81">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3500B7C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1F5CA82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普通职工</w:t>
            </w:r>
          </w:p>
        </w:tc>
        <w:tc>
          <w:tcPr>
            <w:tcW w:w="1697" w:type="dxa"/>
            <w:noWrap w:val="0"/>
            <w:vAlign w:val="center"/>
          </w:tcPr>
          <w:p w14:paraId="048985EC">
            <w:pPr>
              <w:autoSpaceDE w:val="0"/>
              <w:autoSpaceDN w:val="0"/>
              <w:adjustRightInd w:val="0"/>
              <w:spacing w:line="360" w:lineRule="auto"/>
              <w:rPr>
                <w:rFonts w:hint="eastAsia" w:ascii="Times New Roman" w:hAnsi="Times New Roman" w:eastAsia="宋体" w:cs="Times New Roman"/>
                <w:b/>
                <w:bCs/>
                <w:kern w:val="0"/>
                <w:szCs w:val="21"/>
              </w:rPr>
            </w:pPr>
          </w:p>
        </w:tc>
      </w:tr>
      <w:tr w14:paraId="7B1C53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597" w:type="dxa"/>
            <w:noWrap w:val="0"/>
            <w:vAlign w:val="center"/>
          </w:tcPr>
          <w:p w14:paraId="1D57BFD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经营范围</w:t>
            </w:r>
          </w:p>
        </w:tc>
        <w:tc>
          <w:tcPr>
            <w:tcW w:w="7412" w:type="dxa"/>
            <w:gridSpan w:val="10"/>
            <w:noWrap w:val="0"/>
            <w:vAlign w:val="center"/>
          </w:tcPr>
          <w:p w14:paraId="419A2DF4">
            <w:pPr>
              <w:autoSpaceDE w:val="0"/>
              <w:autoSpaceDN w:val="0"/>
              <w:adjustRightInd w:val="0"/>
              <w:spacing w:line="360" w:lineRule="auto"/>
              <w:rPr>
                <w:rFonts w:hint="eastAsia" w:ascii="Times New Roman" w:hAnsi="Times New Roman" w:eastAsia="宋体" w:cs="Times New Roman"/>
                <w:b/>
                <w:bCs/>
                <w:kern w:val="0"/>
                <w:szCs w:val="21"/>
              </w:rPr>
            </w:pPr>
          </w:p>
        </w:tc>
      </w:tr>
      <w:tr w14:paraId="71CDE4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7" w:type="dxa"/>
            <w:noWrap w:val="0"/>
            <w:vAlign w:val="top"/>
          </w:tcPr>
          <w:p w14:paraId="3A6B3A6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备注</w:t>
            </w:r>
          </w:p>
        </w:tc>
        <w:tc>
          <w:tcPr>
            <w:tcW w:w="7412" w:type="dxa"/>
            <w:gridSpan w:val="10"/>
            <w:noWrap w:val="0"/>
            <w:vAlign w:val="top"/>
          </w:tcPr>
          <w:p w14:paraId="4F6D59F2">
            <w:pPr>
              <w:autoSpaceDE w:val="0"/>
              <w:autoSpaceDN w:val="0"/>
              <w:adjustRightInd w:val="0"/>
              <w:spacing w:line="360" w:lineRule="auto"/>
              <w:rPr>
                <w:rFonts w:hint="eastAsia" w:ascii="Times New Roman" w:hAnsi="Times New Roman" w:eastAsia="宋体" w:cs="Times New Roman"/>
                <w:kern w:val="0"/>
                <w:szCs w:val="21"/>
              </w:rPr>
            </w:pPr>
          </w:p>
        </w:tc>
      </w:tr>
    </w:tbl>
    <w:p w14:paraId="47BD0328">
      <w:pPr>
        <w:adjustRightInd w:val="0"/>
        <w:spacing w:line="360" w:lineRule="auto"/>
        <w:ind w:firstLine="420" w:firstLineChars="175"/>
        <w:rPr>
          <w:rFonts w:hint="eastAsia" w:ascii="Times New Roman" w:hAnsi="Times New Roman" w:eastAsia="宋体" w:cs="Times New Roman"/>
          <w:bCs/>
          <w:sz w:val="24"/>
        </w:rPr>
      </w:pPr>
    </w:p>
    <w:p w14:paraId="15EBDBA7">
      <w:pPr>
        <w:adjustRightInd w:val="0"/>
        <w:spacing w:line="360" w:lineRule="auto"/>
        <w:ind w:firstLine="420" w:firstLineChars="175"/>
        <w:rPr>
          <w:rFonts w:hint="eastAsia" w:ascii="Times New Roman" w:hAnsi="Times New Roman" w:eastAsia="宋体" w:cs="Times New Roman"/>
          <w:sz w:val="24"/>
        </w:rPr>
      </w:pPr>
    </w:p>
    <w:p w14:paraId="2BD7233E">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bCs/>
          <w:sz w:val="24"/>
        </w:rPr>
        <w:t>供应商名称：（填写名称并盖章）</w:t>
      </w:r>
    </w:p>
    <w:p w14:paraId="60847942">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1056ACD">
      <w:pPr>
        <w:adjustRightInd w:val="0"/>
        <w:spacing w:line="360" w:lineRule="auto"/>
        <w:ind w:firstLine="420" w:firstLineChars="175"/>
        <w:rPr>
          <w:rFonts w:hint="eastAsia" w:ascii="Times New Roman" w:hAnsi="Times New Roman" w:eastAsia="宋体" w:cs="Times New Roman"/>
          <w:color w:val="000000"/>
          <w:sz w:val="32"/>
          <w:lang w:val="en-US" w:eastAsia="zh-CN"/>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 xml:space="preserve">年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日</w:t>
      </w:r>
    </w:p>
    <w:p w14:paraId="64618CEC">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cs="Times New Roman"/>
          <w:sz w:val="30"/>
          <w:szCs w:val="30"/>
          <w:lang w:val="en-US" w:eastAsia="zh-CN"/>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32"/>
          <w:lang w:val="en-US" w:eastAsia="zh-CN"/>
        </w:rPr>
        <w:br w:type="page"/>
      </w:r>
    </w:p>
    <w:p w14:paraId="2195259A">
      <w:pPr>
        <w:numPr>
          <w:ilvl w:val="0"/>
          <w:numId w:val="0"/>
        </w:numPr>
        <w:rPr>
          <w:rFonts w:hint="eastAsia"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4、资格证明文件</w:t>
      </w:r>
    </w:p>
    <w:p w14:paraId="7BD678D5">
      <w:pPr>
        <w:numPr>
          <w:ilvl w:val="0"/>
          <w:numId w:val="0"/>
        </w:numPr>
        <w:rPr>
          <w:rFonts w:hint="default" w:ascii="Times New Roman" w:hAnsi="Times New Roman" w:eastAsia="宋体" w:cs="Times New Roman"/>
          <w:b/>
          <w:bCs/>
          <w:color w:val="000000"/>
          <w:kern w:val="2"/>
          <w:sz w:val="30"/>
          <w:szCs w:val="30"/>
          <w:lang w:val="en-US" w:eastAsia="zh-CN" w:bidi="ar-SA"/>
        </w:rPr>
      </w:pPr>
    </w:p>
    <w:p w14:paraId="6D6EEC65">
      <w:pPr>
        <w:numPr>
          <w:ilvl w:val="0"/>
          <w:numId w:val="1"/>
        </w:numPr>
        <w:spacing w:line="480" w:lineRule="auto"/>
        <w:ind w:firstLine="480"/>
        <w:rPr>
          <w:rFonts w:hint="default" w:ascii="Times New Roman" w:hAnsi="Times New Roman" w:eastAsia="宋体" w:cs="Times New Roman"/>
          <w:color w:val="auto"/>
          <w:sz w:val="24"/>
        </w:rPr>
      </w:pPr>
      <w:r>
        <w:rPr>
          <w:rFonts w:hint="eastAsia" w:ascii="Times New Roman" w:hAnsi="Times New Roman" w:eastAsia="宋体" w:cs="Times New Roman"/>
          <w:color w:val="auto"/>
          <w:spacing w:val="-3"/>
          <w:sz w:val="24"/>
        </w:rPr>
        <w:t>提供</w:t>
      </w:r>
      <w:r>
        <w:rPr>
          <w:rFonts w:hint="eastAsia" w:ascii="Times New Roman" w:hAnsi="Times New Roman" w:eastAsia="宋体" w:cs="Times New Roman"/>
          <w:color w:val="auto"/>
          <w:spacing w:val="-3"/>
          <w:sz w:val="24"/>
          <w:lang w:eastAsia="zh-CN"/>
        </w:rPr>
        <w:t>有效的</w:t>
      </w:r>
      <w:r>
        <w:rPr>
          <w:rFonts w:hint="eastAsia" w:ascii="Times New Roman" w:hAnsi="Times New Roman" w:eastAsia="宋体" w:cs="Times New Roman"/>
          <w:color w:val="auto"/>
          <w:spacing w:val="-3"/>
          <w:sz w:val="24"/>
        </w:rPr>
        <w:t>营业执照</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pacing w:val="-3"/>
          <w:sz w:val="24"/>
        </w:rPr>
        <w:t>副本</w:t>
      </w:r>
      <w:r>
        <w:rPr>
          <w:rFonts w:hint="eastAsia" w:ascii="Times New Roman" w:hAnsi="Times New Roman" w:eastAsia="宋体" w:cs="Times New Roman"/>
          <w:color w:val="auto"/>
          <w:spacing w:val="-3"/>
          <w:sz w:val="24"/>
          <w:lang w:eastAsia="zh-CN"/>
        </w:rPr>
        <w:t>或正本）</w:t>
      </w:r>
      <w:r>
        <w:rPr>
          <w:rFonts w:hint="eastAsia" w:ascii="Times New Roman" w:hAnsi="Times New Roman" w:eastAsia="宋体" w:cs="Times New Roman"/>
          <w:color w:val="auto"/>
          <w:spacing w:val="-3"/>
          <w:sz w:val="24"/>
        </w:rPr>
        <w:t>或事业单位法人证书等证明文件</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z w:val="24"/>
          <w:lang w:eastAsia="zh-CN"/>
        </w:rPr>
        <w:t>（提供复印件并加盖公章）</w:t>
      </w:r>
    </w:p>
    <w:p w14:paraId="2D6FE58E">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具有良好的商业信誉和健全的财务会计制度（提供资格承诺函并加盖单位公章，格式见附件1）；</w:t>
      </w:r>
    </w:p>
    <w:p w14:paraId="155CE416">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具有履行合同所必需的设备和专业技术能力（提供承诺书，格式见附件</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p>
    <w:p w14:paraId="71876865">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具有依法缴纳税收和社会保障资金的良好记录（提供资格承诺函并加盖单位公章，格式见附件1）；</w:t>
      </w:r>
    </w:p>
    <w:p w14:paraId="388500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eastAsia" w:ascii="Times New Roman" w:hAnsi="Times New Roman" w:eastAsia="宋体" w:cs="Times New Roman"/>
          <w:color w:val="auto"/>
          <w:sz w:val="24"/>
        </w:rPr>
      </w:pPr>
      <w:r>
        <w:rPr>
          <w:rFonts w:hint="default" w:ascii="Times New Roman" w:hAnsi="Times New Roman" w:eastAsia="宋体" w:cs="Times New Roman"/>
          <w:b/>
          <w:bCs/>
          <w:color w:val="auto"/>
          <w:sz w:val="24"/>
          <w:highlight w:val="yellow"/>
          <w:u w:val="single"/>
          <w:lang w:eastAsia="zh-CN"/>
        </w:rPr>
        <w:t>以上为资格审查内容，必须在响应文件中提供，任何一项未提供或不满足将导</w:t>
      </w:r>
      <w:r>
        <w:rPr>
          <w:rFonts w:hint="eastAsia" w:ascii="Times New Roman" w:hAnsi="Times New Roman" w:eastAsia="宋体" w:cs="Times New Roman"/>
          <w:b/>
          <w:bCs/>
          <w:color w:val="auto"/>
          <w:sz w:val="24"/>
          <w:highlight w:val="yellow"/>
          <w:u w:val="single"/>
          <w:lang w:eastAsia="zh-CN"/>
        </w:rPr>
        <w:t>致</w:t>
      </w:r>
      <w:r>
        <w:rPr>
          <w:rFonts w:hint="eastAsia" w:ascii="Times New Roman" w:hAnsi="Times New Roman" w:eastAsia="宋体" w:cs="Times New Roman"/>
          <w:b/>
          <w:bCs/>
          <w:color w:val="auto"/>
          <w:sz w:val="24"/>
          <w:highlight w:val="yellow"/>
          <w:u w:val="single"/>
          <w:lang w:val="en-US" w:eastAsia="zh-CN"/>
        </w:rPr>
        <w:t>采购</w:t>
      </w:r>
      <w:r>
        <w:rPr>
          <w:rFonts w:hint="eastAsia" w:ascii="Times New Roman" w:hAnsi="Times New Roman" w:eastAsia="宋体" w:cs="Times New Roman"/>
          <w:b/>
          <w:bCs/>
          <w:color w:val="auto"/>
          <w:sz w:val="24"/>
          <w:highlight w:val="yellow"/>
          <w:u w:val="single"/>
          <w:lang w:eastAsia="zh-CN"/>
        </w:rPr>
        <w:t>失败，请供应商认真对待！</w:t>
      </w:r>
    </w:p>
    <w:p w14:paraId="4A4EFEC5">
      <w:pPr>
        <w:numPr>
          <w:ilvl w:val="0"/>
          <w:numId w:val="1"/>
        </w:numPr>
        <w:spacing w:line="480" w:lineRule="auto"/>
        <w:ind w:firstLine="48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采购</w:t>
      </w:r>
      <w:r>
        <w:rPr>
          <w:rFonts w:hint="default" w:ascii="Times New Roman" w:hAnsi="Times New Roman" w:eastAsia="宋体" w:cs="Times New Roman"/>
          <w:color w:val="000000"/>
          <w:sz w:val="24"/>
        </w:rPr>
        <w:t>文件规定的或其他供应商认为需要提供的内容。</w:t>
      </w:r>
    </w:p>
    <w:p w14:paraId="227CE5DB">
      <w:pPr>
        <w:rPr>
          <w:rFonts w:hint="default" w:ascii="Times New Roman" w:hAnsi="Times New Roman" w:eastAsia="宋体" w:cs="Times New Roman"/>
          <w:b/>
          <w:bCs/>
          <w:color w:val="000000"/>
          <w:kern w:val="2"/>
          <w:sz w:val="30"/>
          <w:szCs w:val="30"/>
          <w:lang w:val="en-US" w:eastAsia="zh-CN" w:bidi="ar-SA"/>
        </w:rPr>
        <w:sectPr>
          <w:pgSz w:w="11906" w:h="16838"/>
          <w:pgMar w:top="1247" w:right="1247" w:bottom="1134" w:left="1644" w:header="851" w:footer="992" w:gutter="0"/>
          <w:pgNumType w:fmt="decimal"/>
          <w:cols w:space="720" w:num="1"/>
          <w:rtlGutter w:val="0"/>
          <w:docGrid w:type="lines" w:linePitch="312" w:charSpace="0"/>
        </w:sectPr>
      </w:pPr>
    </w:p>
    <w:p w14:paraId="003E4FF2">
      <w:pPr>
        <w:rPr>
          <w:rFonts w:hint="default"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附件1：</w:t>
      </w:r>
    </w:p>
    <w:p w14:paraId="421DD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94BC6C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资格承诺函</w:t>
      </w:r>
    </w:p>
    <w:p w14:paraId="1A850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73CF817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38AE62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我单位参与</w:t>
      </w:r>
      <w:r>
        <w:rPr>
          <w:rFonts w:hint="eastAsia" w:ascii="Times New Roman" w:hAnsi="Times New Roman" w:eastAsia="宋体" w:cs="Times New Roman"/>
          <w:color w:val="auto"/>
          <w:sz w:val="24"/>
          <w:u w:val="single"/>
          <w:lang w:val="en-US" w:eastAsia="zh-CN"/>
        </w:rPr>
        <w:t xml:space="preserve"> 第六届亚洲沙滩运动会条漫绘制与推广项目 </w:t>
      </w:r>
      <w:r>
        <w:rPr>
          <w:rFonts w:hint="eastAsia" w:ascii="Times New Roman" w:hAnsi="Times New Roman" w:eastAsia="宋体" w:cs="Times New Roman"/>
          <w:color w:val="auto"/>
          <w:sz w:val="24"/>
          <w:lang w:val="en-US" w:eastAsia="zh-CN"/>
        </w:rPr>
        <w:t>项目的釆购活动，现承诺如下：</w:t>
      </w:r>
    </w:p>
    <w:p w14:paraId="137F3383">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我单位具有符合釆购文件资格要求的财务状况报告。</w:t>
      </w:r>
    </w:p>
    <w:p w14:paraId="6541958C">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我单位具有符合釆购文件资格要求的依法缴纳税收的相关证明材料。</w:t>
      </w:r>
    </w:p>
    <w:p w14:paraId="3D685E3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我单位具有符合采购文件资格要求的依法缴纳社会保障资金的相关证明材料。</w:t>
      </w:r>
    </w:p>
    <w:p w14:paraId="388DD97B">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如违反上述承诺，同意将相关失信行为纳入三亚市信用信息共享平台。</w:t>
      </w:r>
    </w:p>
    <w:p w14:paraId="5772EC00">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u w:val="single"/>
          <w:lang w:val="en-US" w:eastAsia="zh-CN"/>
        </w:rPr>
        <w:t>同意此承诺书在“信用中国（三亚）”网站公示，接受社会各界监督。</w:t>
      </w:r>
    </w:p>
    <w:p w14:paraId="38CD343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若我单位承诺不实，自愿承担提供虚假材料谋取中标、成交的法律责任。</w:t>
      </w:r>
    </w:p>
    <w:p w14:paraId="47230B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630B6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承诺供应商（全称并加盖公章）：</w:t>
      </w:r>
      <w:r>
        <w:rPr>
          <w:rFonts w:hint="eastAsia" w:ascii="Times New Roman" w:hAnsi="Times New Roman" w:eastAsia="宋体" w:cs="Times New Roman"/>
          <w:color w:val="auto"/>
          <w:sz w:val="24"/>
          <w:u w:val="single"/>
          <w:lang w:val="en-US" w:eastAsia="zh-CN"/>
        </w:rPr>
        <w:t xml:space="preserve">                   </w:t>
      </w:r>
    </w:p>
    <w:p w14:paraId="0156E9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单位负责人或授权代表（签字或盖章）：</w:t>
      </w:r>
      <w:r>
        <w:rPr>
          <w:rFonts w:hint="eastAsia" w:ascii="Times New Roman" w:hAnsi="Times New Roman" w:eastAsia="宋体" w:cs="Times New Roman"/>
          <w:color w:val="auto"/>
          <w:sz w:val="24"/>
          <w:u w:val="single"/>
          <w:lang w:val="en-US" w:eastAsia="zh-CN"/>
        </w:rPr>
        <w:t xml:space="preserve">                   </w:t>
      </w:r>
    </w:p>
    <w:p w14:paraId="2D0AC3A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0AD16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67623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D06C3DE">
      <w:pPr>
        <w:rPr>
          <w:rFonts w:hint="default" w:ascii="Times New Roman" w:hAnsi="Times New Roman" w:eastAsia="宋体" w:cs="Times New Roman"/>
          <w:b/>
          <w:bCs/>
          <w:color w:val="000000"/>
          <w:kern w:val="2"/>
          <w:sz w:val="30"/>
          <w:szCs w:val="30"/>
          <w:lang w:val="en-US" w:eastAsia="zh-CN" w:bidi="ar-SA"/>
        </w:rPr>
      </w:pPr>
      <w:r>
        <w:rPr>
          <w:rFonts w:hint="default" w:ascii="Times New Roman" w:hAnsi="Times New Roman" w:eastAsia="宋体" w:cs="Times New Roman"/>
          <w:b w:val="0"/>
          <w:bCs w:val="0"/>
          <w:color w:val="000000"/>
          <w:sz w:val="24"/>
        </w:rPr>
        <w:br w:type="page"/>
      </w:r>
      <w:r>
        <w:rPr>
          <w:rFonts w:hint="eastAsia" w:ascii="Times New Roman" w:hAnsi="Times New Roman" w:eastAsia="宋体" w:cs="Times New Roman"/>
          <w:b/>
          <w:bCs/>
          <w:color w:val="000000"/>
          <w:kern w:val="2"/>
          <w:sz w:val="30"/>
          <w:szCs w:val="30"/>
          <w:lang w:val="en-US" w:eastAsia="zh-CN" w:bidi="ar-SA"/>
        </w:rPr>
        <w:t>附件2：</w:t>
      </w:r>
    </w:p>
    <w:p w14:paraId="202C4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0732BF8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具有履行合同所必需的设备和专业技术能力</w:t>
      </w:r>
    </w:p>
    <w:p w14:paraId="27C5264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承诺书</w:t>
      </w:r>
    </w:p>
    <w:p w14:paraId="21FC1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E1CD58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6804B38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我</w:t>
      </w:r>
      <w:r>
        <w:rPr>
          <w:rFonts w:hint="eastAsia" w:ascii="Times New Roman" w:hAnsi="Times New Roman" w:eastAsia="宋体" w:cs="Times New Roman"/>
          <w:color w:val="auto"/>
          <w:sz w:val="24"/>
          <w:lang w:val="en-US" w:eastAsia="zh-CN"/>
        </w:rPr>
        <w:t>公司</w:t>
      </w:r>
      <w:r>
        <w:rPr>
          <w:rFonts w:hint="default" w:ascii="Times New Roman" w:hAnsi="Times New Roman" w:eastAsia="宋体" w:cs="Times New Roman"/>
          <w:color w:val="auto"/>
          <w:sz w:val="24"/>
          <w:lang w:val="en-US" w:eastAsia="zh-CN"/>
        </w:rPr>
        <w:t>参与</w:t>
      </w:r>
      <w:r>
        <w:rPr>
          <w:rFonts w:hint="eastAsia" w:ascii="Times New Roman" w:hAnsi="Times New Roman" w:eastAsia="宋体" w:cs="Times New Roman"/>
          <w:color w:val="auto"/>
          <w:sz w:val="24"/>
          <w:lang w:val="en-US" w:eastAsia="zh-CN"/>
        </w:rPr>
        <w:t>的</w:t>
      </w:r>
      <w:r>
        <w:rPr>
          <w:rFonts w:hint="eastAsia" w:ascii="Times New Roman" w:hAnsi="Times New Roman" w:eastAsia="宋体" w:cs="Times New Roman"/>
          <w:color w:val="auto"/>
          <w:sz w:val="24"/>
          <w:u w:val="single"/>
          <w:lang w:val="en-US" w:eastAsia="zh-CN"/>
        </w:rPr>
        <w:t xml:space="preserve"> 第六届亚洲沙滩运动会条漫绘制与推广项目</w:t>
      </w:r>
      <w:r>
        <w:rPr>
          <w:rFonts w:hint="default"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lang w:val="en-US" w:eastAsia="zh-CN"/>
        </w:rPr>
        <w:t>活动，现承诺具有履行合同所必需的设备和专业技术能力，如有虚假承诺，愿承担一切法律责任。</w:t>
      </w:r>
    </w:p>
    <w:p w14:paraId="2DC61F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特此承诺</w:t>
      </w:r>
      <w:r>
        <w:rPr>
          <w:rFonts w:hint="eastAsia" w:ascii="Times New Roman" w:hAnsi="Times New Roman" w:eastAsia="宋体" w:cs="Times New Roman"/>
          <w:color w:val="auto"/>
          <w:sz w:val="24"/>
          <w:lang w:val="en-US" w:eastAsia="zh-CN"/>
        </w:rPr>
        <w:t>。</w:t>
      </w:r>
    </w:p>
    <w:p w14:paraId="7E1899B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5F123C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6165A3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6F645A9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iCs/>
          <w:color w:val="000000"/>
          <w:sz w:val="24"/>
          <w:szCs w:val="20"/>
        </w:rPr>
      </w:pPr>
      <w:r>
        <w:rPr>
          <w:rFonts w:hint="eastAsia" w:ascii="Times New Roman" w:hAnsi="Times New Roman" w:eastAsia="宋体" w:cs="Times New Roman"/>
          <w:color w:val="000000"/>
          <w:sz w:val="24"/>
          <w:lang w:eastAsia="zh-CN"/>
        </w:rPr>
        <w:t>供应商</w:t>
      </w:r>
      <w:r>
        <w:rPr>
          <w:rFonts w:hint="default" w:ascii="Times New Roman" w:hAnsi="Times New Roman" w:eastAsia="宋体" w:cs="Times New Roman"/>
          <w:color w:val="000000"/>
          <w:sz w:val="24"/>
        </w:rPr>
        <w:t>：（填写名称并盖章）</w:t>
      </w:r>
    </w:p>
    <w:p w14:paraId="04AC01A4">
      <w:pPr>
        <w:keepNext w:val="0"/>
        <w:keepLines w:val="0"/>
        <w:pageBreakBefore w:val="0"/>
        <w:widowControl w:val="0"/>
        <w:tabs>
          <w:tab w:val="left" w:pos="5310"/>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单位负责人</w:t>
      </w:r>
      <w:r>
        <w:rPr>
          <w:rFonts w:hint="default" w:ascii="Times New Roman" w:hAnsi="Times New Roman" w:eastAsia="宋体" w:cs="Times New Roman"/>
          <w:color w:val="000000"/>
          <w:sz w:val="24"/>
        </w:rPr>
        <w:t>或其授权委托人：</w:t>
      </w:r>
      <w:r>
        <w:rPr>
          <w:rFonts w:hint="default" w:ascii="Times New Roman" w:hAnsi="Times New Roman" w:eastAsia="宋体" w:cs="Times New Roman"/>
          <w:iCs/>
          <w:color w:val="000000"/>
          <w:sz w:val="24"/>
          <w:szCs w:val="20"/>
        </w:rPr>
        <w:t>（签字或盖章）</w:t>
      </w:r>
    </w:p>
    <w:p w14:paraId="3007F73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5612B7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lang w:eastAsia="zh-CN"/>
        </w:rPr>
      </w:pPr>
    </w:p>
    <w:p w14:paraId="42B72458">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11" w:name="_Toc19133"/>
      <w:bookmarkStart w:id="12" w:name="_Toc5129"/>
      <w:r>
        <w:rPr>
          <w:rFonts w:hint="eastAsia" w:ascii="Times New Roman" w:hAnsi="Times New Roman" w:eastAsia="宋体" w:cs="Times New Roman"/>
          <w:b/>
          <w:bCs/>
          <w:color w:val="000000"/>
          <w:sz w:val="32"/>
          <w:lang w:val="en-US" w:eastAsia="zh-CN"/>
        </w:rPr>
        <w:t>5、</w:t>
      </w:r>
      <w:r>
        <w:rPr>
          <w:rFonts w:hint="eastAsia" w:ascii="Times New Roman" w:hAnsi="Times New Roman" w:eastAsia="宋体" w:cs="Times New Roman"/>
          <w:b/>
          <w:bCs/>
          <w:color w:val="000000"/>
          <w:sz w:val="32"/>
        </w:rPr>
        <w:t>无重</w:t>
      </w:r>
      <w:r>
        <w:rPr>
          <w:rFonts w:hint="eastAsia" w:ascii="Times New Roman" w:hAnsi="Times New Roman" w:eastAsia="宋体"/>
          <w:color w:val="000000"/>
          <w:sz w:val="32"/>
        </w:rPr>
        <w:t>大违法记录的书面声明</w:t>
      </w:r>
      <w:bookmarkEnd w:id="11"/>
      <w:bookmarkEnd w:id="12"/>
    </w:p>
    <w:p w14:paraId="4BAACEB6">
      <w:pPr>
        <w:adjustRightInd w:val="0"/>
        <w:snapToGrid w:val="0"/>
        <w:rPr>
          <w:rFonts w:hint="eastAsia" w:ascii="Times New Roman" w:hAnsi="Times New Roman" w:eastAsia="宋体" w:cs="Times New Roman"/>
          <w:color w:val="000000"/>
        </w:rPr>
      </w:pPr>
    </w:p>
    <w:p w14:paraId="4882159F">
      <w:pPr>
        <w:adjustRightInd w:val="0"/>
        <w:snapToGrid w:val="0"/>
        <w:rPr>
          <w:rFonts w:hint="eastAsia" w:ascii="Times New Roman" w:hAnsi="Times New Roman" w:eastAsia="宋体" w:cs="Times New Roman"/>
          <w:color w:val="000000"/>
        </w:rPr>
      </w:pPr>
    </w:p>
    <w:p w14:paraId="629E8946">
      <w:pPr>
        <w:pStyle w:val="3"/>
        <w:overflowPunct w:val="0"/>
        <w:spacing w:line="560" w:lineRule="exact"/>
        <w:ind w:firstLine="0"/>
        <w:jc w:val="center"/>
        <w:rPr>
          <w:rFonts w:hint="eastAsia" w:eastAsia="宋体"/>
          <w:b/>
          <w:color w:val="000000"/>
          <w:sz w:val="32"/>
          <w:szCs w:val="32"/>
        </w:rPr>
      </w:pPr>
      <w:r>
        <w:rPr>
          <w:rFonts w:hint="eastAsia" w:eastAsia="宋体"/>
          <w:b/>
          <w:color w:val="000000"/>
          <w:sz w:val="32"/>
          <w:szCs w:val="32"/>
        </w:rPr>
        <w:t>无重大违法记录的书面声明</w:t>
      </w:r>
    </w:p>
    <w:p w14:paraId="1E7CB675">
      <w:pPr>
        <w:adjustRightInd w:val="0"/>
        <w:snapToGrid w:val="0"/>
        <w:rPr>
          <w:rFonts w:hint="eastAsia" w:ascii="Times New Roman" w:hAnsi="Times New Roman" w:eastAsia="宋体" w:cs="Times New Roman"/>
          <w:color w:val="000000"/>
        </w:rPr>
      </w:pPr>
    </w:p>
    <w:p w14:paraId="2EB07602">
      <w:pPr>
        <w:adjustRightInd w:val="0"/>
        <w:snapToGrid w:val="0"/>
        <w:rPr>
          <w:rFonts w:hint="eastAsia" w:ascii="Times New Roman" w:hAnsi="Times New Roman" w:eastAsia="宋体" w:cs="Times New Roman"/>
          <w:color w:val="000000"/>
        </w:rPr>
      </w:pPr>
    </w:p>
    <w:p w14:paraId="0580245C">
      <w:pPr>
        <w:spacing w:line="48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致：</w:t>
      </w:r>
      <w:r>
        <w:rPr>
          <w:rFonts w:hint="eastAsia"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rPr>
        <w:t xml:space="preserve"> </w:t>
      </w:r>
    </w:p>
    <w:p w14:paraId="70F8C785">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我公司参加政府采购活动前3年内在经营活动中没有重大违法记录，特此声明。</w:t>
      </w:r>
    </w:p>
    <w:p w14:paraId="6BDCB843">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若在采购过程中发现我公司近3年内在经营活动中有重大违法记录的，我公司将承担因此引起的一切后果。</w:t>
      </w:r>
    </w:p>
    <w:p w14:paraId="03A0C5CE">
      <w:pPr>
        <w:adjustRightInd w:val="0"/>
        <w:spacing w:line="360" w:lineRule="auto"/>
        <w:ind w:firstLine="480" w:firstLineChars="200"/>
        <w:rPr>
          <w:rFonts w:hint="eastAsia" w:ascii="Times New Roman" w:hAnsi="Times New Roman" w:eastAsia="宋体" w:cs="Times New Roman"/>
          <w:sz w:val="24"/>
        </w:rPr>
      </w:pPr>
    </w:p>
    <w:p w14:paraId="5CDCD0C1">
      <w:pPr>
        <w:adjustRightInd w:val="0"/>
        <w:spacing w:line="360" w:lineRule="auto"/>
        <w:ind w:firstLine="480" w:firstLineChars="200"/>
        <w:rPr>
          <w:rFonts w:hint="eastAsia" w:ascii="Times New Roman" w:hAnsi="Times New Roman" w:eastAsia="宋体" w:cs="Times New Roman"/>
          <w:sz w:val="24"/>
        </w:rPr>
      </w:pPr>
    </w:p>
    <w:p w14:paraId="6FE69C73">
      <w:pPr>
        <w:adjustRightInd w:val="0"/>
        <w:spacing w:line="360" w:lineRule="auto"/>
        <w:ind w:firstLine="480" w:firstLineChars="200"/>
        <w:rPr>
          <w:rFonts w:hint="eastAsia" w:ascii="Times New Roman" w:hAnsi="Times New Roman" w:eastAsia="宋体" w:cs="Times New Roman"/>
          <w:sz w:val="24"/>
        </w:rPr>
      </w:pPr>
    </w:p>
    <w:p w14:paraId="452D6D1E">
      <w:pPr>
        <w:adjustRightInd w:val="0"/>
        <w:spacing w:line="360" w:lineRule="auto"/>
        <w:ind w:firstLine="480" w:firstLineChars="200"/>
        <w:rPr>
          <w:rFonts w:hint="eastAsia" w:ascii="Times New Roman" w:hAnsi="Times New Roman" w:eastAsia="宋体" w:cs="Times New Roman"/>
          <w:sz w:val="24"/>
        </w:rPr>
      </w:pPr>
    </w:p>
    <w:p w14:paraId="5C675995">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color w:val="000000"/>
          <w:sz w:val="24"/>
          <w:lang w:eastAsia="zh-CN"/>
        </w:rPr>
        <w:t>供应商</w:t>
      </w:r>
      <w:r>
        <w:rPr>
          <w:rFonts w:hint="eastAsia" w:ascii="Times New Roman" w:hAnsi="Times New Roman" w:eastAsia="宋体" w:cs="Times New Roman"/>
          <w:color w:val="000000"/>
          <w:sz w:val="24"/>
        </w:rPr>
        <w:t>：（填写名称并盖章）</w:t>
      </w:r>
    </w:p>
    <w:p w14:paraId="30DB057E">
      <w:pPr>
        <w:adjustRightInd w:val="0"/>
        <w:spacing w:line="360" w:lineRule="auto"/>
        <w:ind w:firstLine="480" w:firstLineChars="200"/>
        <w:rPr>
          <w:rFonts w:hint="eastAsia" w:ascii="Times New Roman" w:hAnsi="Times New Roman" w:eastAsia="宋体" w:cs="Times New Roman"/>
          <w:sz w:val="24"/>
        </w:rPr>
      </w:pPr>
    </w:p>
    <w:p w14:paraId="6C4C3276">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sz w:val="24"/>
          <w:lang w:val="en-US" w:eastAsia="zh-CN"/>
        </w:rPr>
        <w:t>单位负责人</w:t>
      </w:r>
      <w:r>
        <w:rPr>
          <w:rFonts w:hint="eastAsia" w:ascii="Times New Roman" w:hAnsi="Times New Roman" w:eastAsia="宋体" w:cs="Times New Roman"/>
          <w:sz w:val="24"/>
        </w:rPr>
        <w:t>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3F6B05D0">
      <w:pPr>
        <w:adjustRightInd w:val="0"/>
        <w:spacing w:line="360" w:lineRule="auto"/>
        <w:ind w:firstLine="480" w:firstLineChars="200"/>
        <w:rPr>
          <w:rFonts w:hint="eastAsia" w:ascii="Times New Roman" w:hAnsi="Times New Roman" w:eastAsia="宋体" w:cs="Times New Roman"/>
          <w:sz w:val="24"/>
        </w:rPr>
      </w:pPr>
    </w:p>
    <w:p w14:paraId="3B340381">
      <w:pPr>
        <w:adjustRightIn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09F0D655">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rPr>
      </w:pPr>
      <w:r>
        <w:rPr>
          <w:rFonts w:hint="eastAsia"/>
        </w:rPr>
        <w:br w:type="page"/>
      </w:r>
      <w:bookmarkStart w:id="13" w:name="_Toc17107"/>
      <w:r>
        <w:rPr>
          <w:rFonts w:hint="eastAsia" w:ascii="Times New Roman" w:hAnsi="Times New Roman" w:eastAsia="宋体" w:cs="Times New Roman"/>
          <w:sz w:val="32"/>
          <w:szCs w:val="32"/>
          <w:lang w:val="en-US" w:eastAsia="zh-CN"/>
        </w:rPr>
        <w:t>6</w:t>
      </w:r>
      <w:r>
        <w:rPr>
          <w:rFonts w:hint="default" w:ascii="Times New Roman" w:hAnsi="Times New Roman" w:eastAsia="宋体" w:cs="Times New Roman"/>
          <w:sz w:val="30"/>
          <w:szCs w:val="30"/>
          <w:lang w:val="en-US" w:eastAsia="zh-CN"/>
        </w:rPr>
        <w:t>、</w:t>
      </w:r>
      <w:r>
        <w:rPr>
          <w:rFonts w:hint="eastAsia" w:ascii="Times New Roman" w:hAnsi="Times New Roman" w:eastAsia="宋体"/>
          <w:color w:val="000000"/>
          <w:sz w:val="32"/>
          <w:lang w:eastAsia="zh-CN"/>
        </w:rPr>
        <w:t>信用查询</w:t>
      </w:r>
      <w:bookmarkEnd w:id="13"/>
    </w:p>
    <w:p w14:paraId="4CCAD8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宋体" w:cs="Times New Roman"/>
          <w:b w:val="0"/>
          <w:bCs w:val="0"/>
          <w:color w:val="000000"/>
          <w:sz w:val="24"/>
        </w:rPr>
      </w:pPr>
    </w:p>
    <w:p w14:paraId="3F7154B5">
      <w:pPr>
        <w:pStyle w:val="3"/>
        <w:overflowPunct w:val="0"/>
        <w:spacing w:line="560" w:lineRule="exact"/>
        <w:ind w:firstLine="0"/>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eastAsia="zh-CN"/>
        </w:rPr>
        <w:t>信用查询</w:t>
      </w:r>
      <w:r>
        <w:rPr>
          <w:rFonts w:hint="default" w:ascii="Times New Roman" w:hAnsi="Times New Roman" w:eastAsia="宋体" w:cs="Times New Roman"/>
          <w:b/>
          <w:color w:val="auto"/>
          <w:sz w:val="32"/>
          <w:szCs w:val="32"/>
          <w:lang w:eastAsia="zh-CN"/>
        </w:rPr>
        <w:t>承诺</w:t>
      </w:r>
      <w:r>
        <w:rPr>
          <w:rFonts w:hint="eastAsia" w:ascii="Times New Roman" w:hAnsi="Times New Roman" w:eastAsia="宋体" w:cs="Times New Roman"/>
          <w:b/>
          <w:color w:val="auto"/>
          <w:sz w:val="32"/>
          <w:szCs w:val="32"/>
          <w:lang w:eastAsia="zh-CN"/>
        </w:rPr>
        <w:t>书</w:t>
      </w:r>
    </w:p>
    <w:p w14:paraId="5B156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4"/>
        </w:rPr>
      </w:pPr>
    </w:p>
    <w:p w14:paraId="02942B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致：</w:t>
      </w:r>
      <w:r>
        <w:rPr>
          <w:rFonts w:hint="eastAsia" w:ascii="Times New Roman" w:hAnsi="Times New Roman" w:eastAsia="宋体" w:cs="Times New Roman"/>
          <w:b w:val="0"/>
          <w:bCs w:val="0"/>
          <w:color w:val="auto"/>
          <w:sz w:val="24"/>
          <w:u w:val="single"/>
          <w:lang w:eastAsia="zh-CN"/>
        </w:rPr>
        <w:t>2026年第六届亚洲沙滩运动会组委会</w:t>
      </w:r>
    </w:p>
    <w:p w14:paraId="7E4CB33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u w:val="none"/>
        </w:rPr>
        <w:t>供应商名称）</w:t>
      </w:r>
      <w:r>
        <w:rPr>
          <w:rFonts w:hint="default" w:ascii="Times New Roman" w:hAnsi="Times New Roman" w:eastAsia="宋体" w:cs="Times New Roman"/>
          <w:b w:val="0"/>
          <w:bCs w:val="0"/>
          <w:color w:val="auto"/>
          <w:sz w:val="24"/>
        </w:rPr>
        <w:t>郑重承诺：</w:t>
      </w:r>
    </w:p>
    <w:p w14:paraId="25CD01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我单位参与你公司组织的</w:t>
      </w:r>
      <w:r>
        <w:rPr>
          <w:rFonts w:hint="default" w:ascii="Times New Roman" w:hAnsi="Times New Roman" w:eastAsia="宋体" w:cs="Times New Roman"/>
          <w:b w:val="0"/>
          <w:bCs w:val="0"/>
          <w:color w:val="auto"/>
          <w:sz w:val="24"/>
          <w:u w:val="single"/>
        </w:rPr>
        <w:t xml:space="preserve"> </w:t>
      </w:r>
      <w:r>
        <w:rPr>
          <w:rFonts w:hint="eastAsia" w:ascii="Times New Roman" w:hAnsi="Times New Roman" w:eastAsia="宋体" w:cs="Times New Roman"/>
          <w:b w:val="0"/>
          <w:bCs w:val="0"/>
          <w:color w:val="auto"/>
          <w:sz w:val="24"/>
          <w:u w:val="single"/>
          <w:lang w:eastAsia="zh-CN"/>
        </w:rPr>
        <w:t>第六届亚洲沙滩运动会条漫绘制与推广项目</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rPr>
        <w:t>采购活动。我单位现承诺</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2</w:t>
      </w:r>
      <w:r>
        <w:rPr>
          <w:rFonts w:hint="default" w:ascii="Times New Roman" w:hAnsi="Times New Roman" w:eastAsia="宋体" w:cs="Times New Roman"/>
          <w:b w:val="0"/>
          <w:bCs w:val="0"/>
          <w:color w:val="auto"/>
          <w:sz w:val="24"/>
        </w:rPr>
        <w:t>年至今未被列入失信被执行人、</w:t>
      </w:r>
      <w:r>
        <w:rPr>
          <w:rFonts w:hint="eastAsia" w:ascii="Times New Roman" w:hAnsi="Times New Roman" w:eastAsia="宋体" w:cs="Times New Roman"/>
          <w:b w:val="0"/>
          <w:bCs w:val="0"/>
          <w:color w:val="auto"/>
          <w:sz w:val="24"/>
          <w:lang w:eastAsia="zh-CN"/>
        </w:rPr>
        <w:t>重大税收违法失信主体</w:t>
      </w:r>
      <w:r>
        <w:rPr>
          <w:rFonts w:hint="default" w:ascii="Times New Roman" w:hAnsi="Times New Roman" w:eastAsia="宋体" w:cs="Times New Roman"/>
          <w:b w:val="0"/>
          <w:bCs w:val="0"/>
          <w:color w:val="auto"/>
          <w:sz w:val="24"/>
        </w:rPr>
        <w:t>、政府采购严重违法失信行为记录名单。如有虚假承诺，愿承担一切法律责任。</w:t>
      </w:r>
    </w:p>
    <w:p w14:paraId="6DA8DE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特此承诺</w:t>
      </w:r>
      <w:r>
        <w:rPr>
          <w:rFonts w:hint="eastAsia" w:ascii="Times New Roman" w:hAnsi="Times New Roman" w:eastAsia="宋体" w:cs="Times New Roman"/>
          <w:b w:val="0"/>
          <w:bCs w:val="0"/>
          <w:color w:val="auto"/>
          <w:sz w:val="24"/>
          <w:lang w:eastAsia="zh-CN"/>
        </w:rPr>
        <w:t>。</w:t>
      </w:r>
    </w:p>
    <w:p w14:paraId="41D27E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5D28E1C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供应商：（填写名称并盖章）</w:t>
      </w:r>
    </w:p>
    <w:p w14:paraId="25AFB9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val="en-US" w:eastAsia="zh-CN"/>
        </w:rPr>
        <w:t>单位负责人</w:t>
      </w:r>
      <w:r>
        <w:rPr>
          <w:rFonts w:hint="default" w:ascii="Times New Roman" w:hAnsi="Times New Roman" w:eastAsia="宋体" w:cs="Times New Roman"/>
          <w:b w:val="0"/>
          <w:bCs w:val="0"/>
          <w:color w:val="auto"/>
          <w:sz w:val="24"/>
        </w:rPr>
        <w:t>或授权代表：（签字或盖章）</w:t>
      </w:r>
    </w:p>
    <w:p w14:paraId="788B84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日期：</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6</w:t>
      </w:r>
      <w:r>
        <w:rPr>
          <w:rFonts w:hint="default" w:ascii="Times New Roman" w:hAnsi="Times New Roman" w:eastAsia="宋体" w:cs="Times New Roman"/>
          <w:b w:val="0"/>
          <w:bCs w:val="0"/>
          <w:color w:val="auto"/>
          <w:sz w:val="24"/>
        </w:rPr>
        <w:t>年  月  日</w:t>
      </w:r>
    </w:p>
    <w:p w14:paraId="0ABEB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79C52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说明</w:t>
      </w:r>
      <w:r>
        <w:rPr>
          <w:rFonts w:hint="default" w:ascii="Times New Roman" w:hAnsi="Times New Roman" w:eastAsia="宋体" w:cs="Times New Roman"/>
          <w:b w:val="0"/>
          <w:bCs w:val="0"/>
          <w:color w:val="auto"/>
          <w:sz w:val="24"/>
        </w:rPr>
        <w:t>：</w:t>
      </w:r>
    </w:p>
    <w:p w14:paraId="7675D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信用记录查询渠道：“信用中国”网站（http://www.creditchina.gov.cn/）、中国政府采购网（http://www.ccgp.gov.cn/）等渠道查询相关主体信用记录。</w:t>
      </w:r>
    </w:p>
    <w:p w14:paraId="5194D6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u w:val="none"/>
        </w:rPr>
      </w:pPr>
      <w:r>
        <w:rPr>
          <w:rFonts w:hint="eastAsia" w:ascii="Times New Roman" w:hAnsi="Times New Roman" w:eastAsia="宋体" w:cs="Times New Roman"/>
          <w:b w:val="0"/>
          <w:bCs w:val="0"/>
          <w:color w:val="auto"/>
          <w:sz w:val="24"/>
          <w:u w:val="none"/>
          <w:lang w:val="en-US" w:eastAsia="zh-CN"/>
        </w:rPr>
        <w:t>2、</w:t>
      </w:r>
      <w:r>
        <w:rPr>
          <w:rFonts w:hint="default" w:ascii="Times New Roman" w:hAnsi="Times New Roman" w:eastAsia="宋体" w:cs="Times New Roman"/>
          <w:b w:val="0"/>
          <w:bCs w:val="0"/>
          <w:color w:val="auto"/>
          <w:sz w:val="24"/>
          <w:u w:val="none"/>
        </w:rPr>
        <w:t>被列入失信被执行人、</w:t>
      </w:r>
      <w:r>
        <w:rPr>
          <w:rFonts w:hint="eastAsia" w:ascii="Times New Roman" w:hAnsi="Times New Roman" w:eastAsia="宋体" w:cs="Times New Roman"/>
          <w:b w:val="0"/>
          <w:bCs w:val="0"/>
          <w:color w:val="auto"/>
          <w:sz w:val="24"/>
          <w:u w:val="none"/>
          <w:lang w:eastAsia="zh-CN"/>
        </w:rPr>
        <w:t>重大税收违法失信主体</w:t>
      </w:r>
      <w:r>
        <w:rPr>
          <w:rFonts w:hint="default" w:ascii="Times New Roman" w:hAnsi="Times New Roman" w:eastAsia="宋体" w:cs="Times New Roman"/>
          <w:b w:val="0"/>
          <w:bCs w:val="0"/>
          <w:color w:val="auto"/>
          <w:sz w:val="24"/>
          <w:u w:val="none"/>
        </w:rPr>
        <w:t>、政府采购严重违法失信行为记录名单及其他不符合《中华人民共和国政府采购法》第二十二条规定条件的供应商，拒绝参与本项目投标。</w:t>
      </w:r>
    </w:p>
    <w:p w14:paraId="01638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auto"/>
          <w:sz w:val="24"/>
          <w:u w:val="single"/>
          <w:lang w:val="en-US" w:eastAsia="zh-CN"/>
        </w:rPr>
      </w:pPr>
      <w:r>
        <w:rPr>
          <w:rFonts w:hint="eastAsia" w:ascii="Times New Roman" w:hAnsi="Times New Roman" w:eastAsia="宋体" w:cs="Times New Roman"/>
          <w:b/>
          <w:bCs/>
          <w:color w:val="auto"/>
          <w:sz w:val="24"/>
          <w:u w:val="single"/>
          <w:lang w:val="en-US" w:eastAsia="zh-CN"/>
        </w:rPr>
        <w:t>备注：供应商提供的网页截图请参考信用查询示范（查询示范附后）。</w:t>
      </w:r>
    </w:p>
    <w:p w14:paraId="3427A136">
      <w:pPr>
        <w:spacing w:line="360" w:lineRule="auto"/>
        <w:rPr>
          <w:rFonts w:hint="eastAsia" w:ascii="Times New Roman" w:hAnsi="Times New Roman" w:eastAsia="宋体" w:cs="Times New Roman"/>
          <w:color w:val="auto"/>
        </w:rPr>
      </w:pPr>
      <w:r>
        <w:rPr>
          <w:rFonts w:hint="eastAsia" w:ascii="Times New Roman" w:hAnsi="Times New Roman" w:eastAsia="宋体" w:cs="Times New Roman"/>
          <w:b/>
          <w:bCs/>
          <w:color w:val="auto"/>
          <w:sz w:val="24"/>
          <w:lang w:val="en-US" w:eastAsia="zh-CN"/>
        </w:rPr>
        <w:br w:type="page"/>
      </w:r>
      <w:r>
        <w:rPr>
          <w:rFonts w:hint="eastAsia" w:ascii="Times New Roman" w:hAnsi="Times New Roman" w:eastAsia="宋体" w:cs="Times New Roman"/>
          <w:b/>
          <w:bCs/>
          <w:color w:val="auto"/>
          <w:sz w:val="24"/>
        </w:rPr>
        <w:t>查询示范1：失信被执行人</w:t>
      </w:r>
    </w:p>
    <w:p w14:paraId="75F847FF">
      <w:pPr>
        <w:spacing w:line="360" w:lineRule="auto"/>
        <w:jc w:val="center"/>
        <w:rPr>
          <w:rFonts w:hint="eastAsia" w:ascii="Times New Roman" w:hAnsi="Times New Roman" w:eastAsia="宋体" w:cs="Times New Roman"/>
          <w:color w:val="auto"/>
          <w:sz w:val="24"/>
          <w:lang w:eastAsia="zh-CN"/>
        </w:rPr>
      </w:pPr>
      <w:r>
        <w:rPr>
          <w:rFonts w:ascii="Times New Roman" w:hAnsi="Times New Roman" w:eastAsia="宋体" w:cs="Times New Roman"/>
        </w:rPr>
        <w:drawing>
          <wp:inline distT="0" distB="0" distL="114300" distR="114300">
            <wp:extent cx="5640705" cy="2351405"/>
            <wp:effectExtent l="0" t="0" r="1714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640705" cy="2351405"/>
                    </a:xfrm>
                    <a:prstGeom prst="rect">
                      <a:avLst/>
                    </a:prstGeom>
                    <a:noFill/>
                    <a:ln>
                      <a:noFill/>
                    </a:ln>
                  </pic:spPr>
                </pic:pic>
              </a:graphicData>
            </a:graphic>
          </wp:inline>
        </w:drawing>
      </w:r>
    </w:p>
    <w:p w14:paraId="61BF1AB2">
      <w:pPr>
        <w:spacing w:line="360" w:lineRule="auto"/>
        <w:rPr>
          <w:rFonts w:hint="eastAsia" w:ascii="Times New Roman" w:hAnsi="Times New Roman" w:eastAsia="宋体" w:cs="Times New Roman"/>
          <w:color w:val="auto"/>
          <w:sz w:val="24"/>
        </w:rPr>
      </w:pPr>
    </w:p>
    <w:p w14:paraId="35BDD720">
      <w:pPr>
        <w:spacing w:line="360" w:lineRule="auto"/>
        <w:rPr>
          <w:rFonts w:hint="eastAsia"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rPr>
        <w:t>查询示范2：</w:t>
      </w:r>
      <w:r>
        <w:rPr>
          <w:rFonts w:hint="eastAsia" w:ascii="Times New Roman" w:hAnsi="Times New Roman" w:eastAsia="宋体" w:cs="Times New Roman"/>
          <w:b/>
          <w:bCs/>
          <w:color w:val="auto"/>
          <w:sz w:val="24"/>
          <w:lang w:eastAsia="zh-CN"/>
        </w:rPr>
        <w:t>重大税收违法失信主体</w:t>
      </w:r>
    </w:p>
    <w:p w14:paraId="03C38001">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20080" cy="4091305"/>
            <wp:effectExtent l="0" t="0" r="139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720080" cy="4091305"/>
                    </a:xfrm>
                    <a:prstGeom prst="rect">
                      <a:avLst/>
                    </a:prstGeom>
                    <a:noFill/>
                    <a:ln>
                      <a:noFill/>
                    </a:ln>
                  </pic:spPr>
                </pic:pic>
              </a:graphicData>
            </a:graphic>
          </wp:inline>
        </w:drawing>
      </w:r>
    </w:p>
    <w:p w14:paraId="00390543">
      <w:pPr>
        <w:spacing w:line="360" w:lineRule="auto"/>
        <w:rPr>
          <w:rFonts w:hint="eastAsia" w:ascii="Times New Roman" w:hAnsi="Times New Roman" w:eastAsia="宋体" w:cs="Times New Roman"/>
          <w:color w:val="auto"/>
          <w:sz w:val="24"/>
        </w:rPr>
      </w:pPr>
    </w:p>
    <w:p w14:paraId="104DFB1E">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br w:type="page"/>
      </w:r>
      <w:r>
        <w:rPr>
          <w:rFonts w:hint="eastAsia" w:ascii="Times New Roman" w:hAnsi="Times New Roman" w:eastAsia="宋体" w:cs="Times New Roman"/>
          <w:b/>
          <w:bCs/>
          <w:color w:val="auto"/>
          <w:sz w:val="24"/>
        </w:rPr>
        <w:t>查询示范3：政府采购严重违法失信行为记录名单</w:t>
      </w:r>
    </w:p>
    <w:p w14:paraId="5043B4F6">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17540" cy="4304665"/>
            <wp:effectExtent l="0" t="0" r="1651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5717540" cy="4304665"/>
                    </a:xfrm>
                    <a:prstGeom prst="rect">
                      <a:avLst/>
                    </a:prstGeom>
                    <a:noFill/>
                    <a:ln>
                      <a:noFill/>
                    </a:ln>
                  </pic:spPr>
                </pic:pic>
              </a:graphicData>
            </a:graphic>
          </wp:inline>
        </w:drawing>
      </w:r>
    </w:p>
    <w:p w14:paraId="08D7F43E">
      <w:pPr>
        <w:spacing w:line="360" w:lineRule="auto"/>
        <w:jc w:val="center"/>
        <w:rPr>
          <w:rFonts w:hint="eastAsia" w:ascii="Times New Roman" w:hAnsi="Times New Roman" w:eastAsia="宋体" w:cs="Times New Roman"/>
          <w:color w:val="auto"/>
        </w:rPr>
      </w:pPr>
    </w:p>
    <w:p w14:paraId="13889568">
      <w:pPr>
        <w:pStyle w:val="8"/>
        <w:rPr>
          <w:rFonts w:hint="eastAsia"/>
        </w:rPr>
      </w:pPr>
      <w:r>
        <w:drawing>
          <wp:inline distT="0" distB="0" distL="114300" distR="114300">
            <wp:extent cx="5716270" cy="3767455"/>
            <wp:effectExtent l="0" t="0" r="1778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5716270" cy="3767455"/>
                    </a:xfrm>
                    <a:prstGeom prst="rect">
                      <a:avLst/>
                    </a:prstGeom>
                    <a:noFill/>
                    <a:ln>
                      <a:noFill/>
                    </a:ln>
                  </pic:spPr>
                </pic:pic>
              </a:graphicData>
            </a:graphic>
          </wp:inline>
        </w:drawing>
      </w:r>
    </w:p>
    <w:p w14:paraId="6BF94996">
      <w:pPr>
        <w:tabs>
          <w:tab w:val="left" w:pos="1710"/>
        </w:tabs>
        <w:jc w:val="left"/>
        <w:rPr>
          <w:rFonts w:hint="eastAsia"/>
        </w:rPr>
        <w:sectPr>
          <w:pgSz w:w="11906" w:h="16838"/>
          <w:pgMar w:top="1247" w:right="1247" w:bottom="1134" w:left="1644" w:header="851" w:footer="992" w:gutter="0"/>
          <w:pgNumType w:fmt="decimal"/>
          <w:cols w:space="720" w:num="1"/>
          <w:rtlGutter w:val="0"/>
          <w:docGrid w:type="lines" w:linePitch="312" w:charSpace="0"/>
        </w:sectPr>
      </w:pPr>
    </w:p>
    <w:p w14:paraId="1912AE32">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default" w:ascii="Times New Roman" w:hAnsi="Times New Roman" w:eastAsia="宋体" w:cs="Times New Roman"/>
          <w:b/>
          <w:bCs/>
          <w:color w:val="000000"/>
          <w:sz w:val="32"/>
          <w:lang w:val="en-US" w:eastAsia="zh-CN"/>
        </w:rPr>
      </w:pPr>
      <w:bookmarkStart w:id="14" w:name="_Toc24114"/>
      <w:bookmarkStart w:id="15" w:name="_Toc15151"/>
      <w:bookmarkStart w:id="16" w:name="_Toc317237640"/>
      <w:bookmarkStart w:id="17" w:name="_Toc30498"/>
      <w:bookmarkStart w:id="18" w:name="_Toc921"/>
      <w:bookmarkStart w:id="19" w:name="_Toc3303"/>
      <w:r>
        <w:rPr>
          <w:rFonts w:hint="eastAsia" w:ascii="Times New Roman" w:hAnsi="Times New Roman" w:eastAsia="宋体" w:cs="Times New Roman"/>
          <w:b/>
          <w:bCs/>
          <w:color w:val="000000"/>
          <w:sz w:val="32"/>
          <w:lang w:val="en-US" w:eastAsia="zh-CN"/>
        </w:rPr>
        <w:t>7</w:t>
      </w:r>
      <w:r>
        <w:rPr>
          <w:rFonts w:hint="default" w:ascii="Times New Roman" w:hAnsi="Times New Roman" w:eastAsia="宋体" w:cs="Times New Roman"/>
          <w:b/>
          <w:bCs/>
          <w:color w:val="000000"/>
          <w:sz w:val="32"/>
          <w:lang w:val="en-US" w:eastAsia="zh-CN"/>
        </w:rPr>
        <w:t>、</w:t>
      </w:r>
      <w:r>
        <w:rPr>
          <w:rFonts w:hint="eastAsia" w:ascii="Times New Roman" w:hAnsi="Times New Roman" w:eastAsia="宋体" w:cs="Times New Roman"/>
          <w:b/>
          <w:bCs/>
          <w:color w:val="000000"/>
          <w:sz w:val="32"/>
          <w:lang w:val="en-US" w:eastAsia="zh-CN"/>
        </w:rPr>
        <w:t>关</w:t>
      </w:r>
      <w:r>
        <w:rPr>
          <w:rFonts w:hint="default" w:ascii="Times New Roman" w:hAnsi="Times New Roman" w:eastAsia="宋体" w:cs="Times New Roman"/>
          <w:b/>
          <w:bCs/>
          <w:color w:val="000000"/>
          <w:sz w:val="32"/>
          <w:lang w:val="en-US" w:eastAsia="zh-CN"/>
        </w:rPr>
        <w:t>联企业声明函</w:t>
      </w:r>
      <w:bookmarkEnd w:id="14"/>
    </w:p>
    <w:p w14:paraId="686F73B3">
      <w:pPr>
        <w:adjustRightInd w:val="0"/>
        <w:snapToGrid w:val="0"/>
        <w:rPr>
          <w:rFonts w:hint="default" w:ascii="Times New Roman" w:hAnsi="Times New Roman" w:eastAsia="宋体" w:cs="Times New Roman"/>
          <w:color w:val="000000"/>
        </w:rPr>
      </w:pPr>
    </w:p>
    <w:p w14:paraId="2F53F2C2">
      <w:pPr>
        <w:adjustRightInd w:val="0"/>
        <w:snapToGrid w:val="0"/>
        <w:rPr>
          <w:rFonts w:hint="default" w:ascii="Times New Roman" w:hAnsi="Times New Roman" w:eastAsia="宋体" w:cs="Times New Roman"/>
          <w:color w:val="000000"/>
        </w:rPr>
      </w:pPr>
    </w:p>
    <w:p w14:paraId="201F5090">
      <w:pPr>
        <w:adjustRightInd w:val="0"/>
        <w:snapToGrid w:val="0"/>
        <w:jc w:val="center"/>
        <w:rPr>
          <w:rFonts w:hint="eastAsia" w:ascii="Times New Roman" w:hAnsi="Times New Roman" w:eastAsia="宋体" w:cs="Times New Roman"/>
          <w:color w:val="auto"/>
          <w:lang w:eastAsia="zh-CN"/>
        </w:rPr>
      </w:pPr>
      <w:r>
        <w:rPr>
          <w:rFonts w:hint="default" w:ascii="Times New Roman" w:hAnsi="Times New Roman" w:eastAsia="宋体" w:cs="Times New Roman"/>
          <w:b/>
          <w:color w:val="auto"/>
          <w:sz w:val="32"/>
          <w:szCs w:val="32"/>
        </w:rPr>
        <w:t>关联企业声明函</w:t>
      </w:r>
    </w:p>
    <w:p w14:paraId="594D67B3">
      <w:pPr>
        <w:adjustRightInd w:val="0"/>
        <w:snapToGrid w:val="0"/>
        <w:rPr>
          <w:rFonts w:hint="default" w:ascii="Times New Roman" w:hAnsi="Times New Roman" w:eastAsia="宋体" w:cs="Times New Roman"/>
          <w:color w:val="auto"/>
        </w:rPr>
      </w:pPr>
    </w:p>
    <w:p w14:paraId="487B92A2">
      <w:pPr>
        <w:spacing w:line="480" w:lineRule="auto"/>
        <w:rPr>
          <w:rFonts w:hint="default" w:ascii="Times New Roman" w:hAnsi="Times New Roman" w:eastAsia="宋体" w:cs="Times New Roman"/>
          <w:color w:val="auto"/>
          <w:sz w:val="24"/>
        </w:rPr>
      </w:pPr>
    </w:p>
    <w:p w14:paraId="2EFB1AFC">
      <w:pPr>
        <w:spacing w:line="48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lang w:val="en-US" w:eastAsia="zh-CN"/>
        </w:rPr>
        <w:t xml:space="preserve"> </w:t>
      </w:r>
    </w:p>
    <w:p w14:paraId="7BCF7C93">
      <w:pPr>
        <w:spacing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我单位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（供应商名称）郑重声明：</w:t>
      </w:r>
    </w:p>
    <w:p w14:paraId="1D808CAF">
      <w:pPr>
        <w:spacing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单位此次参加贵方组织的</w:t>
      </w:r>
      <w:r>
        <w:rPr>
          <w:rFonts w:hint="eastAsia" w:ascii="宋体" w:hAnsi="宋体" w:eastAsia="宋体" w:cs="宋体"/>
          <w:color w:val="auto"/>
          <w:sz w:val="24"/>
          <w:u w:val="single"/>
          <w:lang w:val="en-US" w:eastAsia="zh-CN"/>
        </w:rPr>
        <w:t xml:space="preserve"> 第六届亚洲沙滩运动会条漫绘制与推广项目</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rPr>
        <w:t>活动，</w:t>
      </w:r>
      <w:r>
        <w:rPr>
          <w:rFonts w:hint="eastAsia" w:ascii="Times New Roman" w:hAnsi="Times New Roman" w:eastAsia="宋体" w:cs="Times New Roman"/>
          <w:color w:val="auto"/>
          <w:sz w:val="24"/>
          <w:lang w:val="en-US" w:eastAsia="zh-CN"/>
        </w:rPr>
        <w:t>不存在</w:t>
      </w:r>
      <w:r>
        <w:rPr>
          <w:rFonts w:hint="default" w:ascii="Times New Roman" w:hAnsi="Times New Roman" w:eastAsia="宋体" w:cs="Times New Roman"/>
          <w:color w:val="auto"/>
          <w:sz w:val="24"/>
        </w:rPr>
        <w:t>单位负责人为同一人或者存在直接控股、管理关系</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单位未</w:t>
      </w:r>
      <w:r>
        <w:rPr>
          <w:rFonts w:hint="default" w:ascii="Times New Roman" w:hAnsi="Times New Roman" w:eastAsia="宋体" w:cs="Times New Roman"/>
          <w:color w:val="auto"/>
          <w:sz w:val="24"/>
        </w:rPr>
        <w:t>提供</w:t>
      </w:r>
      <w:r>
        <w:rPr>
          <w:rFonts w:hint="eastAsia" w:ascii="Times New Roman" w:hAnsi="Times New Roman" w:eastAsia="宋体" w:cs="Times New Roman"/>
          <w:color w:val="auto"/>
          <w:sz w:val="24"/>
          <w:lang w:val="en-US" w:eastAsia="zh-CN"/>
        </w:rPr>
        <w:t>此次</w:t>
      </w:r>
      <w:r>
        <w:rPr>
          <w:rFonts w:hint="default" w:ascii="Times New Roman" w:hAnsi="Times New Roman" w:eastAsia="宋体" w:cs="Times New Roman"/>
          <w:color w:val="auto"/>
          <w:sz w:val="24"/>
        </w:rPr>
        <w:t>采购项目</w:t>
      </w:r>
      <w:r>
        <w:rPr>
          <w:rFonts w:hint="eastAsia" w:ascii="Times New Roman" w:hAnsi="Times New Roman" w:eastAsia="宋体" w:cs="Times New Roman"/>
          <w:color w:val="auto"/>
          <w:sz w:val="24"/>
          <w:lang w:val="en-US" w:eastAsia="zh-CN"/>
        </w:rPr>
        <w:t>的</w:t>
      </w:r>
      <w:r>
        <w:rPr>
          <w:rFonts w:hint="default" w:ascii="Times New Roman" w:hAnsi="Times New Roman" w:eastAsia="宋体" w:cs="Times New Roman"/>
          <w:color w:val="auto"/>
          <w:sz w:val="24"/>
        </w:rPr>
        <w:t>整体设计、规范编制或者项目管理、监理、检测等服务</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如有虚假</w:t>
      </w:r>
      <w:r>
        <w:rPr>
          <w:rFonts w:hint="eastAsia" w:ascii="Times New Roman" w:hAnsi="Times New Roman" w:eastAsia="宋体" w:cs="Times New Roman"/>
          <w:color w:val="auto"/>
          <w:sz w:val="24"/>
          <w:lang w:val="en-US" w:eastAsia="zh-CN"/>
        </w:rPr>
        <w:t>或隐瞒</w:t>
      </w:r>
      <w:r>
        <w:rPr>
          <w:rFonts w:hint="default" w:ascii="Times New Roman" w:hAnsi="Times New Roman" w:eastAsia="宋体" w:cs="Times New Roman"/>
          <w:color w:val="auto"/>
          <w:sz w:val="24"/>
          <w:lang w:val="en-US" w:eastAsia="zh-CN"/>
        </w:rPr>
        <w:t>，愿承担一切法律责任。</w:t>
      </w:r>
    </w:p>
    <w:p w14:paraId="3D2002E0">
      <w:pPr>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特此声明。</w:t>
      </w:r>
    </w:p>
    <w:p w14:paraId="797201D4">
      <w:pPr>
        <w:adjustRightInd w:val="0"/>
        <w:spacing w:line="360" w:lineRule="auto"/>
        <w:ind w:firstLine="480" w:firstLineChars="200"/>
        <w:rPr>
          <w:rFonts w:hint="default" w:ascii="Times New Roman" w:hAnsi="Times New Roman" w:eastAsia="宋体" w:cs="Times New Roman"/>
          <w:color w:val="auto"/>
          <w:sz w:val="24"/>
        </w:rPr>
      </w:pPr>
    </w:p>
    <w:p w14:paraId="11CA7FF1">
      <w:pPr>
        <w:pStyle w:val="11"/>
        <w:rPr>
          <w:rFonts w:hint="default" w:ascii="Times New Roman" w:hAnsi="Times New Roman" w:eastAsia="宋体" w:cs="Times New Roman"/>
          <w:color w:val="auto"/>
          <w:sz w:val="24"/>
        </w:rPr>
      </w:pPr>
    </w:p>
    <w:p w14:paraId="3E7B7EC3">
      <w:pPr>
        <w:pStyle w:val="5"/>
        <w:rPr>
          <w:rFonts w:hint="default"/>
        </w:rPr>
      </w:pPr>
    </w:p>
    <w:p w14:paraId="009814C9">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声明人：（填写名称并盖章）</w:t>
      </w:r>
    </w:p>
    <w:p w14:paraId="3840EF0B">
      <w:pPr>
        <w:adjustRightInd w:val="0"/>
        <w:spacing w:line="360" w:lineRule="auto"/>
        <w:ind w:firstLine="480" w:firstLineChars="200"/>
        <w:rPr>
          <w:rFonts w:hint="default" w:ascii="Times New Roman" w:hAnsi="Times New Roman" w:eastAsia="宋体" w:cs="Times New Roman"/>
          <w:color w:val="auto"/>
          <w:sz w:val="24"/>
        </w:rPr>
      </w:pPr>
    </w:p>
    <w:p w14:paraId="35182FB2">
      <w:pPr>
        <w:adjustRightInd w:val="0"/>
        <w:spacing w:line="360" w:lineRule="auto"/>
        <w:ind w:firstLine="480" w:firstLineChars="200"/>
        <w:rPr>
          <w:rFonts w:hint="default" w:ascii="Times New Roman" w:hAnsi="Times New Roman" w:eastAsia="宋体" w:cs="Times New Roman"/>
          <w:bCs/>
          <w:color w:val="auto"/>
          <w:sz w:val="24"/>
        </w:rPr>
      </w:pPr>
      <w:r>
        <w:rPr>
          <w:rFonts w:hint="eastAsia" w:ascii="Times New Roman" w:hAnsi="Times New Roman" w:eastAsia="宋体" w:cs="Times New Roman"/>
          <w:color w:val="auto"/>
          <w:sz w:val="24"/>
          <w:lang w:val="en-US" w:eastAsia="zh-CN"/>
        </w:rPr>
        <w:t>单位负责人</w:t>
      </w:r>
      <w:r>
        <w:rPr>
          <w:rFonts w:hint="default" w:ascii="Times New Roman" w:hAnsi="Times New Roman" w:eastAsia="宋体" w:cs="Times New Roman"/>
          <w:color w:val="auto"/>
          <w:sz w:val="24"/>
        </w:rPr>
        <w:t>或授权代表</w:t>
      </w:r>
      <w:r>
        <w:rPr>
          <w:rFonts w:hint="default" w:ascii="Times New Roman" w:hAnsi="Times New Roman" w:eastAsia="宋体" w:cs="Times New Roman"/>
          <w:bCs/>
          <w:color w:val="auto"/>
          <w:sz w:val="24"/>
        </w:rPr>
        <w:t>：</w:t>
      </w:r>
      <w:r>
        <w:rPr>
          <w:rFonts w:hint="default" w:ascii="Times New Roman" w:hAnsi="Times New Roman" w:eastAsia="宋体" w:cs="Times New Roman"/>
          <w:iCs/>
          <w:color w:val="auto"/>
          <w:sz w:val="24"/>
          <w:szCs w:val="21"/>
        </w:rPr>
        <w:t>（签字或盖章）</w:t>
      </w:r>
    </w:p>
    <w:p w14:paraId="436F56BA">
      <w:pPr>
        <w:adjustRightInd w:val="0"/>
        <w:spacing w:line="360" w:lineRule="auto"/>
        <w:ind w:firstLine="480" w:firstLineChars="200"/>
        <w:rPr>
          <w:rFonts w:hint="default" w:ascii="Times New Roman" w:hAnsi="Times New Roman" w:eastAsia="宋体" w:cs="Times New Roman"/>
          <w:bCs/>
          <w:color w:val="auto"/>
          <w:sz w:val="24"/>
        </w:rPr>
      </w:pPr>
    </w:p>
    <w:p w14:paraId="23FDE897">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日期：</w:t>
      </w:r>
      <w:r>
        <w:rPr>
          <w:rFonts w:hint="eastAsia" w:ascii="Times New Roman" w:hAnsi="Times New Roman" w:eastAsia="宋体" w:cs="Times New Roman"/>
          <w:bCs/>
          <w:color w:val="auto"/>
          <w:sz w:val="24"/>
          <w:lang w:val="en-US" w:eastAsia="zh-CN"/>
        </w:rPr>
        <w:t>2026</w:t>
      </w:r>
      <w:r>
        <w:rPr>
          <w:rFonts w:hint="default" w:ascii="Times New Roman" w:hAnsi="Times New Roman" w:eastAsia="宋体" w:cs="Times New Roman"/>
          <w:bCs/>
          <w:color w:val="auto"/>
          <w:sz w:val="24"/>
        </w:rPr>
        <w:t xml:space="preserve">年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月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 日</w:t>
      </w:r>
    </w:p>
    <w:p w14:paraId="48C56C67">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hint="default" w:ascii="Times New Roman" w:hAnsi="Times New Roman" w:eastAsia="宋体" w:cs="Times New Roman"/>
          <w:b/>
          <w:bCs/>
          <w:color w:val="000000"/>
          <w:sz w:val="32"/>
          <w:lang w:val="en-US" w:eastAsia="zh-CN"/>
        </w:rPr>
        <w:br w:type="page"/>
      </w:r>
      <w:bookmarkStart w:id="20" w:name="_Toc317237642"/>
      <w:bookmarkStart w:id="21" w:name="_Toc13316"/>
      <w:bookmarkStart w:id="22" w:name="_Toc20398"/>
      <w:bookmarkStart w:id="23" w:name="_Toc10339"/>
      <w:bookmarkStart w:id="24" w:name="_Toc2965"/>
      <w:bookmarkStart w:id="25" w:name="_Toc212102898"/>
      <w:bookmarkStart w:id="26" w:name="_Toc15247"/>
      <w:r>
        <w:rPr>
          <w:rFonts w:hint="eastAsia" w:ascii="Times New Roman" w:hAnsi="Times New Roman" w:eastAsia="宋体"/>
          <w:color w:val="000000"/>
          <w:sz w:val="32"/>
          <w:lang w:val="en-US" w:eastAsia="zh-CN"/>
        </w:rPr>
        <w:t>8、</w:t>
      </w:r>
      <w:r>
        <w:rPr>
          <w:rFonts w:hint="eastAsia" w:ascii="Times New Roman" w:hAnsi="Times New Roman" w:eastAsia="宋体"/>
          <w:color w:val="000000"/>
          <w:sz w:val="32"/>
        </w:rPr>
        <w:t>反商业贿赂承诺书格式</w:t>
      </w:r>
      <w:bookmarkEnd w:id="20"/>
      <w:bookmarkEnd w:id="21"/>
      <w:bookmarkEnd w:id="22"/>
      <w:bookmarkEnd w:id="23"/>
      <w:bookmarkEnd w:id="24"/>
      <w:bookmarkEnd w:id="25"/>
      <w:bookmarkEnd w:id="26"/>
    </w:p>
    <w:p w14:paraId="2CB74063">
      <w:pPr>
        <w:jc w:val="left"/>
        <w:rPr>
          <w:rFonts w:hint="eastAsia" w:ascii="Times New Roman" w:hAnsi="Times New Roman" w:eastAsia="宋体" w:cs="Times New Roman"/>
          <w:sz w:val="24"/>
        </w:rPr>
      </w:pPr>
    </w:p>
    <w:p w14:paraId="30E350FB">
      <w:pPr>
        <w:jc w:val="left"/>
        <w:rPr>
          <w:rFonts w:hint="eastAsia" w:ascii="Times New Roman" w:hAnsi="Times New Roman" w:eastAsia="宋体" w:cs="Times New Roman"/>
          <w:sz w:val="24"/>
        </w:rPr>
      </w:pPr>
    </w:p>
    <w:p w14:paraId="7DC0BA56">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反商业贿赂承诺书</w:t>
      </w:r>
    </w:p>
    <w:p w14:paraId="476510C8">
      <w:pPr>
        <w:rPr>
          <w:rFonts w:hint="eastAsia" w:ascii="Times New Roman" w:hAnsi="Times New Roman" w:eastAsia="宋体" w:cs="Times New Roman"/>
          <w:sz w:val="24"/>
        </w:rPr>
      </w:pPr>
    </w:p>
    <w:p w14:paraId="65DFC702">
      <w:pPr>
        <w:rPr>
          <w:rFonts w:hint="eastAsia" w:ascii="Times New Roman" w:hAnsi="Times New Roman" w:eastAsia="宋体" w:cs="Times New Roman"/>
          <w:sz w:val="24"/>
        </w:rPr>
      </w:pPr>
    </w:p>
    <w:p w14:paraId="0FBA82EA">
      <w:pPr>
        <w:jc w:val="left"/>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我公司郑重承诺：</w:t>
      </w:r>
    </w:p>
    <w:p w14:paraId="591EFE61">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在</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iCs/>
          <w:color w:val="auto"/>
          <w:sz w:val="24"/>
          <w:u w:val="single"/>
          <w:lang w:eastAsia="zh-CN"/>
        </w:rPr>
        <w:t>第六届亚洲沙滩运动会条漫绘制与推广项目</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color w:val="auto"/>
          <w:sz w:val="24"/>
        </w:rPr>
        <w:t>采购活动中，我公司保证做到：</w:t>
      </w:r>
    </w:p>
    <w:p w14:paraId="7F91F69E">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一、公平竞争参加本</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项目。</w:t>
      </w:r>
    </w:p>
    <w:p w14:paraId="2F9B2443">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color w:val="auto"/>
          <w:sz w:val="24"/>
        </w:rPr>
        <w:t>二、杜绝任何形式的商业贿赂行为。不向</w:t>
      </w:r>
      <w:r>
        <w:rPr>
          <w:rFonts w:hint="eastAsia" w:ascii="Times New Roman" w:hAnsi="Times New Roman" w:eastAsia="宋体" w:cs="Times New Roman"/>
          <w:sz w:val="24"/>
        </w:rPr>
        <w:t>国家工作人员、政府采购代理机构工作人员、评审专家及其亲属提供礼品礼金、有价证券、购物券、回扣、佣金、咨询费、劳务费、赞助费、宣传费和宴请等；不为其报销各种消费凭证，不支付其旅游、娱乐等费用。</w:t>
      </w:r>
    </w:p>
    <w:p w14:paraId="0EFF6A28">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sz w:val="24"/>
        </w:rPr>
        <w:t>三、若出现上述行为，我公司及参与</w:t>
      </w:r>
      <w:r>
        <w:rPr>
          <w:rFonts w:hint="eastAsia" w:ascii="Times New Roman" w:hAnsi="Times New Roman" w:eastAsia="宋体" w:cs="Times New Roman"/>
          <w:sz w:val="24"/>
          <w:lang w:val="en-US" w:eastAsia="zh-CN"/>
        </w:rPr>
        <w:t>采购</w:t>
      </w:r>
      <w:r>
        <w:rPr>
          <w:rFonts w:hint="eastAsia" w:ascii="Times New Roman" w:hAnsi="Times New Roman" w:eastAsia="宋体" w:cs="Times New Roman"/>
          <w:sz w:val="24"/>
        </w:rPr>
        <w:t>的工作人员愿意接受按照国家法律法规等有关规定给予的处罚。</w:t>
      </w:r>
    </w:p>
    <w:p w14:paraId="58D4D3E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p>
    <w:p w14:paraId="18A6DB54">
      <w:pPr>
        <w:pStyle w:val="11"/>
        <w:rPr>
          <w:rFonts w:hint="eastAsia"/>
        </w:rPr>
      </w:pPr>
    </w:p>
    <w:p w14:paraId="47DC5F85">
      <w:pPr>
        <w:pStyle w:val="5"/>
        <w:rPr>
          <w:rFonts w:hint="eastAsia"/>
        </w:rPr>
      </w:pPr>
    </w:p>
    <w:p w14:paraId="32BF2DE6">
      <w:pPr>
        <w:rPr>
          <w:rFonts w:hint="eastAsia" w:ascii="Times New Roman" w:hAnsi="Times New Roman" w:eastAsia="宋体" w:cs="Times New Roman"/>
        </w:rPr>
      </w:pPr>
    </w:p>
    <w:p w14:paraId="3C4DE85B">
      <w:pPr>
        <w:pStyle w:val="5"/>
        <w:rPr>
          <w:rFonts w:hint="eastAsia"/>
        </w:rPr>
      </w:pPr>
    </w:p>
    <w:p w14:paraId="65FB39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iCs/>
          <w:color w:val="000000"/>
          <w:sz w:val="24"/>
          <w:szCs w:val="21"/>
        </w:rPr>
        <w:t>（签字或盖章）</w:t>
      </w:r>
    </w:p>
    <w:p w14:paraId="100B5A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r>
        <w:rPr>
          <w:rFonts w:hint="default" w:ascii="Calibri" w:hAnsi="Calibri" w:eastAsia="宋体" w:cs="Times New Roman"/>
          <w:sz w:val="24"/>
        </w:rPr>
        <w:t>供应商：（填写名称并盖章）</w:t>
      </w:r>
    </w:p>
    <w:p w14:paraId="2333A99F">
      <w:pPr>
        <w:spacing w:line="360" w:lineRule="auto"/>
        <w:jc w:val="both"/>
        <w:rPr>
          <w:rFonts w:hint="default" w:ascii="Times New Roman" w:hAnsi="Times New Roman" w:eastAsia="宋体" w:cs="Times New Roman"/>
          <w:sz w:val="24"/>
        </w:rPr>
      </w:pPr>
      <w:r>
        <w:rPr>
          <w:rFonts w:hint="eastAsia" w:ascii="Calibri" w:hAnsi="Calibri" w:eastAsia="宋体" w:cs="Times New Roman"/>
          <w:sz w:val="24"/>
          <w:lang w:val="en-US" w:eastAsia="zh-CN"/>
        </w:rPr>
        <w:t>日期：</w:t>
      </w:r>
      <w:r>
        <w:rPr>
          <w:rFonts w:hint="default"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A280808">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ascii="Times New Roman" w:hAnsi="Times New Roman" w:eastAsia="宋体"/>
          <w:sz w:val="24"/>
        </w:rPr>
        <w:br w:type="page"/>
      </w:r>
      <w:bookmarkStart w:id="27" w:name="_Toc16209"/>
      <w:bookmarkStart w:id="28" w:name="_Toc31433"/>
      <w:bookmarkStart w:id="29" w:name="_Toc22273"/>
      <w:bookmarkStart w:id="30" w:name="_Toc13384"/>
      <w:bookmarkStart w:id="31" w:name="_Toc14968"/>
      <w:r>
        <w:rPr>
          <w:rFonts w:hint="eastAsia" w:ascii="Times New Roman" w:hAnsi="Times New Roman" w:eastAsia="宋体" w:cs="Times New Roman"/>
          <w:b/>
          <w:bCs/>
          <w:color w:val="000000"/>
          <w:sz w:val="32"/>
          <w:lang w:val="en-US" w:eastAsia="zh-CN"/>
        </w:rPr>
        <w:t>9、</w:t>
      </w:r>
      <w:r>
        <w:rPr>
          <w:rFonts w:hint="eastAsia" w:ascii="Times New Roman" w:hAnsi="Times New Roman" w:eastAsia="宋体"/>
          <w:color w:val="000000"/>
          <w:sz w:val="32"/>
        </w:rPr>
        <w:t>诚信投标、诚信履约承诺书</w:t>
      </w:r>
      <w:bookmarkEnd w:id="27"/>
    </w:p>
    <w:p w14:paraId="2C0AA8BE">
      <w:pPr>
        <w:rPr>
          <w:rFonts w:hint="eastAsia" w:ascii="Times New Roman" w:hAnsi="Times New Roman" w:eastAsia="宋体" w:cs="Times New Roman"/>
        </w:rPr>
      </w:pPr>
    </w:p>
    <w:p w14:paraId="635A4264">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诚信投标、诚信履约承诺书</w:t>
      </w:r>
    </w:p>
    <w:p w14:paraId="677D9981">
      <w:pPr>
        <w:rPr>
          <w:rFonts w:hint="eastAsia" w:ascii="Times New Roman" w:hAnsi="Times New Roman" w:eastAsia="宋体" w:cs="Times New Roman"/>
        </w:rPr>
      </w:pPr>
    </w:p>
    <w:p w14:paraId="0BCA1219">
      <w:pPr>
        <w:rPr>
          <w:rFonts w:hint="eastAsia" w:ascii="Times New Roman" w:hAnsi="Times New Roman" w:eastAsia="宋体" w:cs="Times New Roman"/>
        </w:rPr>
      </w:pPr>
    </w:p>
    <w:p w14:paraId="7417655B">
      <w:p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2026年第六届亚洲沙滩运动会组委会</w:t>
      </w:r>
      <w:r>
        <w:rPr>
          <w:rFonts w:hint="eastAsia" w:ascii="Times New Roman" w:hAnsi="Times New Roman" w:eastAsia="宋体" w:cs="Times New Roman"/>
          <w:color w:val="auto"/>
          <w:sz w:val="24"/>
        </w:rPr>
        <w:t>：</w:t>
      </w:r>
    </w:p>
    <w:p w14:paraId="6DBDF691">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我方就本采购活动向贵方郑重承诺：</w:t>
      </w:r>
    </w:p>
    <w:p w14:paraId="74B2DCCE">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一、我们已经充分理解了</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文件规定的所有采购要求、成交条件和合同条款，没有任何异议。</w:t>
      </w:r>
    </w:p>
    <w:p w14:paraId="30175D97">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二、我们在响应文件中提交的所有商务文件和资格证明文件都是真实有效的；我们做出的所有技术响应都是真实可信、可以实现、并经得起验收检验的。我们保证所有的响应在有效期内不发生任何变更。</w:t>
      </w:r>
    </w:p>
    <w:p w14:paraId="3E793894">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三、我们的</w:t>
      </w:r>
      <w:r>
        <w:rPr>
          <w:rFonts w:hint="eastAsia" w:ascii="Times New Roman" w:hAnsi="Times New Roman" w:eastAsia="宋体" w:cs="Times New Roman"/>
          <w:color w:val="auto"/>
          <w:sz w:val="24"/>
          <w:lang w:val="en-US" w:eastAsia="zh-CN"/>
        </w:rPr>
        <w:t>服务</w:t>
      </w:r>
      <w:r>
        <w:rPr>
          <w:rFonts w:hint="eastAsia" w:ascii="Times New Roman" w:hAnsi="Times New Roman" w:eastAsia="宋体" w:cs="Times New Roman"/>
          <w:color w:val="auto"/>
          <w:sz w:val="24"/>
        </w:rPr>
        <w:t>报价包含了履行合同所需的全部费用。不论何种原因造成的报价漏项损失，我方全部承担，不会提出任何增加费用的要求。</w:t>
      </w:r>
    </w:p>
    <w:p w14:paraId="4B201059">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四、我们知道，如果成交后放弃成交，不论原因何在，都是不诚信的行为，都会给采购项目造成损失。如果采购人将本合同授予我们，我们将承担所有的潜在合同风险，绝不以任何理由放弃成交。</w:t>
      </w:r>
    </w:p>
    <w:p w14:paraId="5DDFE1D2">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5C3EB50">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color w:val="auto"/>
          <w:sz w:val="24"/>
        </w:rPr>
        <w:t>六、我们声明：我方在溯往两年内的政府采购活动中，没有成交后放弃成交、拒签或故意拖延签署合同、拒绝履行或故意拖延履行</w:t>
      </w:r>
      <w:r>
        <w:rPr>
          <w:rFonts w:hint="eastAsia" w:ascii="Times New Roman" w:hAnsi="Times New Roman" w:eastAsia="宋体" w:cs="Times New Roman"/>
          <w:sz w:val="24"/>
        </w:rPr>
        <w:t>合同的不诚信行为。</w:t>
      </w:r>
    </w:p>
    <w:p w14:paraId="2A0A81E2">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以上承诺，能够经受来自任何方面的审查和监督。如有虚假或背离，我方愿承担由此引发的一切不利后果，无条件接受采购人的处置和政府采购监管单位的处罚。</w:t>
      </w:r>
    </w:p>
    <w:p w14:paraId="1FEBBADE">
      <w:pPr>
        <w:snapToGrid w:val="0"/>
        <w:spacing w:line="360" w:lineRule="auto"/>
        <w:rPr>
          <w:rFonts w:hint="eastAsia" w:ascii="Times New Roman" w:hAnsi="Times New Roman" w:eastAsia="宋体" w:cs="Times New Roman"/>
          <w:sz w:val="24"/>
        </w:rPr>
      </w:pPr>
    </w:p>
    <w:p w14:paraId="1CB7AA8C">
      <w:pPr>
        <w:snapToGrid w:val="0"/>
        <w:spacing w:line="360" w:lineRule="auto"/>
        <w:rPr>
          <w:rFonts w:hint="eastAsia" w:ascii="Times New Roman" w:hAnsi="Times New Roman" w:eastAsia="宋体" w:cs="Times New Roman"/>
          <w:sz w:val="24"/>
        </w:rPr>
      </w:pPr>
    </w:p>
    <w:p w14:paraId="076EC696">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rPr>
        <w:t>供应商：（填写名称并盖章）</w:t>
      </w:r>
    </w:p>
    <w:p w14:paraId="6CDF2C67">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单位负责人/授权代表</w:t>
      </w:r>
      <w:r>
        <w:rPr>
          <w:rFonts w:hint="eastAsia" w:ascii="Times New Roman" w:hAnsi="Times New Roman" w:eastAsia="宋体" w:cs="Times New Roman"/>
          <w:sz w:val="24"/>
        </w:rPr>
        <w:t>：</w:t>
      </w:r>
      <w:r>
        <w:rPr>
          <w:rFonts w:hint="eastAsia" w:ascii="Times New Roman" w:hAnsi="Times New Roman" w:eastAsia="宋体" w:cs="Times New Roman"/>
          <w:iCs/>
          <w:color w:val="000000"/>
          <w:sz w:val="24"/>
          <w:szCs w:val="21"/>
        </w:rPr>
        <w:t>（签字或盖章）</w:t>
      </w:r>
    </w:p>
    <w:p w14:paraId="2D218072">
      <w:pPr>
        <w:snapToGrid w:val="0"/>
        <w:spacing w:line="360" w:lineRule="auto"/>
        <w:rPr>
          <w:rFonts w:hint="eastAsia" w:ascii="Times New Roman" w:hAnsi="Times New Roman" w:eastAsia="宋体" w:cs="Times New Roman"/>
          <w:b/>
          <w:bCs/>
          <w:color w:val="000000"/>
          <w:sz w:val="32"/>
          <w:lang w:val="en-US" w:eastAsia="zh-CN"/>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766FB47">
      <w:pPr>
        <w:rPr>
          <w:rFonts w:hint="eastAsia" w:ascii="Times New Roman" w:hAnsi="Times New Roman" w:eastAsia="宋体" w:cs="Times New Roman"/>
        </w:rPr>
      </w:pPr>
    </w:p>
    <w:bookmarkEnd w:id="28"/>
    <w:bookmarkEnd w:id="29"/>
    <w:bookmarkEnd w:id="30"/>
    <w:bookmarkEnd w:id="31"/>
    <w:p w14:paraId="7F17D84C">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32" w:name="_Toc26094"/>
      <w:r>
        <w:rPr>
          <w:rFonts w:hint="eastAsia" w:ascii="Times New Roman" w:hAnsi="Times New Roman" w:eastAsia="宋体" w:cs="Times New Roman"/>
          <w:b/>
          <w:bCs/>
          <w:color w:val="000000"/>
          <w:sz w:val="32"/>
          <w:lang w:val="en-US" w:eastAsia="zh-CN"/>
        </w:rPr>
        <w:t>10、</w:t>
      </w:r>
      <w:r>
        <w:rPr>
          <w:rFonts w:hint="eastAsia" w:ascii="Times New Roman" w:hAnsi="Times New Roman" w:eastAsia="宋体"/>
          <w:color w:val="000000"/>
          <w:sz w:val="32"/>
        </w:rPr>
        <w:t>供应商类似项目业绩一览表</w:t>
      </w:r>
      <w:bookmarkEnd w:id="15"/>
      <w:bookmarkEnd w:id="16"/>
      <w:bookmarkEnd w:id="17"/>
      <w:bookmarkEnd w:id="18"/>
      <w:bookmarkEnd w:id="19"/>
      <w:bookmarkEnd w:id="3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637"/>
        <w:gridCol w:w="1352"/>
        <w:gridCol w:w="1689"/>
        <w:gridCol w:w="1493"/>
        <w:gridCol w:w="1402"/>
        <w:gridCol w:w="1090"/>
      </w:tblGrid>
      <w:tr w14:paraId="430F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37" w:type="dxa"/>
            <w:noWrap w:val="0"/>
            <w:vAlign w:val="center"/>
          </w:tcPr>
          <w:p w14:paraId="69BDBD00">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eastAsia="zh-CN"/>
              </w:rPr>
              <w:t>序号</w:t>
            </w:r>
          </w:p>
        </w:tc>
        <w:tc>
          <w:tcPr>
            <w:tcW w:w="1352" w:type="dxa"/>
            <w:noWrap w:val="0"/>
            <w:vAlign w:val="center"/>
          </w:tcPr>
          <w:p w14:paraId="7D897DD8">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用户名称</w:t>
            </w:r>
          </w:p>
        </w:tc>
        <w:tc>
          <w:tcPr>
            <w:tcW w:w="1689" w:type="dxa"/>
            <w:noWrap w:val="0"/>
            <w:vAlign w:val="center"/>
          </w:tcPr>
          <w:p w14:paraId="362166EF">
            <w:pPr>
              <w:spacing w:line="360" w:lineRule="auto"/>
              <w:jc w:val="center"/>
              <w:rPr>
                <w:rFonts w:ascii="Times New Roman" w:hAnsi="Times New Roman" w:eastAsia="宋体" w:cs="Arial"/>
                <w:b/>
                <w:color w:val="000000"/>
              </w:rPr>
            </w:pPr>
            <w:r>
              <w:rPr>
                <w:rFonts w:ascii="Times New Roman" w:hAnsi="Times New Roman" w:eastAsia="宋体" w:cs="Arial"/>
                <w:b/>
                <w:color w:val="000000"/>
              </w:rPr>
              <w:t>项目名称</w:t>
            </w:r>
          </w:p>
        </w:tc>
        <w:tc>
          <w:tcPr>
            <w:tcW w:w="1493" w:type="dxa"/>
            <w:noWrap w:val="0"/>
            <w:vAlign w:val="center"/>
          </w:tcPr>
          <w:p w14:paraId="2E89DBF0">
            <w:pPr>
              <w:spacing w:line="360" w:lineRule="auto"/>
              <w:jc w:val="center"/>
              <w:rPr>
                <w:rFonts w:ascii="Times New Roman" w:hAnsi="Times New Roman" w:eastAsia="宋体" w:cs="Arial"/>
                <w:b/>
                <w:color w:val="000000"/>
              </w:rPr>
            </w:pPr>
            <w:r>
              <w:rPr>
                <w:rFonts w:hint="eastAsia" w:ascii="Times New Roman" w:hAnsi="Times New Roman" w:eastAsia="宋体" w:cs="Arial"/>
                <w:b/>
                <w:color w:val="000000"/>
                <w:lang w:eastAsia="zh-CN"/>
              </w:rPr>
              <w:t>合同签订</w:t>
            </w:r>
            <w:r>
              <w:rPr>
                <w:rFonts w:ascii="Times New Roman" w:hAnsi="Times New Roman" w:eastAsia="宋体" w:cs="Arial"/>
                <w:b/>
                <w:color w:val="000000"/>
              </w:rPr>
              <w:t>时间</w:t>
            </w:r>
          </w:p>
        </w:tc>
        <w:tc>
          <w:tcPr>
            <w:tcW w:w="1402" w:type="dxa"/>
            <w:noWrap w:val="0"/>
            <w:vAlign w:val="center"/>
          </w:tcPr>
          <w:p w14:paraId="72D79612">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val="en-US" w:eastAsia="zh-CN"/>
              </w:rPr>
              <w:t>联系方式</w:t>
            </w:r>
          </w:p>
        </w:tc>
        <w:tc>
          <w:tcPr>
            <w:tcW w:w="1090" w:type="dxa"/>
            <w:noWrap w:val="0"/>
            <w:vAlign w:val="center"/>
          </w:tcPr>
          <w:p w14:paraId="05EA2709">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备注</w:t>
            </w:r>
          </w:p>
        </w:tc>
      </w:tr>
      <w:tr w14:paraId="472C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EC623F2">
            <w:pPr>
              <w:spacing w:line="360" w:lineRule="auto"/>
              <w:jc w:val="center"/>
              <w:rPr>
                <w:rFonts w:ascii="Times New Roman" w:hAnsi="Times New Roman" w:eastAsia="宋体" w:cs="Arial"/>
                <w:color w:val="000000"/>
              </w:rPr>
            </w:pPr>
          </w:p>
        </w:tc>
        <w:tc>
          <w:tcPr>
            <w:tcW w:w="1352" w:type="dxa"/>
            <w:noWrap w:val="0"/>
            <w:vAlign w:val="center"/>
          </w:tcPr>
          <w:p w14:paraId="2A36B374">
            <w:pPr>
              <w:spacing w:line="360" w:lineRule="auto"/>
              <w:jc w:val="center"/>
              <w:rPr>
                <w:rFonts w:ascii="Times New Roman" w:hAnsi="Times New Roman" w:eastAsia="宋体" w:cs="Arial"/>
                <w:color w:val="000000"/>
              </w:rPr>
            </w:pPr>
          </w:p>
        </w:tc>
        <w:tc>
          <w:tcPr>
            <w:tcW w:w="1689" w:type="dxa"/>
            <w:noWrap w:val="0"/>
            <w:vAlign w:val="center"/>
          </w:tcPr>
          <w:p w14:paraId="48248EBD">
            <w:pPr>
              <w:spacing w:line="360" w:lineRule="auto"/>
              <w:jc w:val="center"/>
              <w:rPr>
                <w:rFonts w:ascii="Times New Roman" w:hAnsi="Times New Roman" w:eastAsia="宋体" w:cs="Arial"/>
                <w:color w:val="000000"/>
              </w:rPr>
            </w:pPr>
          </w:p>
        </w:tc>
        <w:tc>
          <w:tcPr>
            <w:tcW w:w="1493" w:type="dxa"/>
            <w:noWrap w:val="0"/>
            <w:vAlign w:val="center"/>
          </w:tcPr>
          <w:p w14:paraId="613F2439">
            <w:pPr>
              <w:spacing w:line="360" w:lineRule="auto"/>
              <w:jc w:val="center"/>
              <w:rPr>
                <w:rFonts w:ascii="Times New Roman" w:hAnsi="Times New Roman" w:eastAsia="宋体" w:cs="Arial"/>
                <w:color w:val="000000"/>
              </w:rPr>
            </w:pPr>
          </w:p>
        </w:tc>
        <w:tc>
          <w:tcPr>
            <w:tcW w:w="1402" w:type="dxa"/>
            <w:noWrap w:val="0"/>
            <w:vAlign w:val="center"/>
          </w:tcPr>
          <w:p w14:paraId="208572F2">
            <w:pPr>
              <w:spacing w:line="360" w:lineRule="auto"/>
              <w:jc w:val="center"/>
              <w:rPr>
                <w:rFonts w:ascii="Times New Roman" w:hAnsi="Times New Roman" w:eastAsia="宋体" w:cs="Arial"/>
                <w:color w:val="000000"/>
              </w:rPr>
            </w:pPr>
          </w:p>
        </w:tc>
        <w:tc>
          <w:tcPr>
            <w:tcW w:w="1090" w:type="dxa"/>
            <w:noWrap w:val="0"/>
            <w:vAlign w:val="center"/>
          </w:tcPr>
          <w:p w14:paraId="51C5DFED">
            <w:pPr>
              <w:spacing w:line="360" w:lineRule="auto"/>
              <w:jc w:val="center"/>
              <w:rPr>
                <w:rFonts w:ascii="Times New Roman" w:hAnsi="Times New Roman" w:eastAsia="宋体" w:cs="Arial"/>
                <w:color w:val="000000"/>
              </w:rPr>
            </w:pPr>
          </w:p>
        </w:tc>
      </w:tr>
      <w:tr w14:paraId="7108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ED6A7D8">
            <w:pPr>
              <w:spacing w:line="360" w:lineRule="auto"/>
              <w:jc w:val="center"/>
              <w:rPr>
                <w:rFonts w:ascii="Times New Roman" w:hAnsi="Times New Roman" w:eastAsia="宋体" w:cs="Arial"/>
                <w:color w:val="000000"/>
              </w:rPr>
            </w:pPr>
          </w:p>
        </w:tc>
        <w:tc>
          <w:tcPr>
            <w:tcW w:w="1352" w:type="dxa"/>
            <w:noWrap w:val="0"/>
            <w:vAlign w:val="center"/>
          </w:tcPr>
          <w:p w14:paraId="636CF12C">
            <w:pPr>
              <w:spacing w:line="360" w:lineRule="auto"/>
              <w:jc w:val="center"/>
              <w:rPr>
                <w:rFonts w:ascii="Times New Roman" w:hAnsi="Times New Roman" w:eastAsia="宋体" w:cs="Arial"/>
                <w:color w:val="000000"/>
              </w:rPr>
            </w:pPr>
          </w:p>
        </w:tc>
        <w:tc>
          <w:tcPr>
            <w:tcW w:w="1689" w:type="dxa"/>
            <w:noWrap w:val="0"/>
            <w:vAlign w:val="center"/>
          </w:tcPr>
          <w:p w14:paraId="4D28901E">
            <w:pPr>
              <w:spacing w:line="360" w:lineRule="auto"/>
              <w:jc w:val="center"/>
              <w:rPr>
                <w:rFonts w:ascii="Times New Roman" w:hAnsi="Times New Roman" w:eastAsia="宋体" w:cs="Arial"/>
                <w:color w:val="000000"/>
              </w:rPr>
            </w:pPr>
          </w:p>
        </w:tc>
        <w:tc>
          <w:tcPr>
            <w:tcW w:w="1493" w:type="dxa"/>
            <w:noWrap w:val="0"/>
            <w:vAlign w:val="center"/>
          </w:tcPr>
          <w:p w14:paraId="105F5AE4">
            <w:pPr>
              <w:spacing w:line="360" w:lineRule="auto"/>
              <w:jc w:val="center"/>
              <w:rPr>
                <w:rFonts w:ascii="Times New Roman" w:hAnsi="Times New Roman" w:eastAsia="宋体" w:cs="Arial"/>
                <w:color w:val="000000"/>
              </w:rPr>
            </w:pPr>
          </w:p>
        </w:tc>
        <w:tc>
          <w:tcPr>
            <w:tcW w:w="1402" w:type="dxa"/>
            <w:noWrap w:val="0"/>
            <w:vAlign w:val="center"/>
          </w:tcPr>
          <w:p w14:paraId="5D6A948A">
            <w:pPr>
              <w:spacing w:line="360" w:lineRule="auto"/>
              <w:jc w:val="center"/>
              <w:rPr>
                <w:rFonts w:ascii="Times New Roman" w:hAnsi="Times New Roman" w:eastAsia="宋体" w:cs="Arial"/>
                <w:color w:val="000000"/>
              </w:rPr>
            </w:pPr>
          </w:p>
        </w:tc>
        <w:tc>
          <w:tcPr>
            <w:tcW w:w="1090" w:type="dxa"/>
            <w:noWrap w:val="0"/>
            <w:vAlign w:val="center"/>
          </w:tcPr>
          <w:p w14:paraId="7B26CA8B">
            <w:pPr>
              <w:spacing w:line="360" w:lineRule="auto"/>
              <w:jc w:val="center"/>
              <w:rPr>
                <w:rFonts w:ascii="Times New Roman" w:hAnsi="Times New Roman" w:eastAsia="宋体" w:cs="Arial"/>
                <w:color w:val="000000"/>
              </w:rPr>
            </w:pPr>
          </w:p>
        </w:tc>
      </w:tr>
      <w:tr w14:paraId="47A0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D68367A">
            <w:pPr>
              <w:spacing w:line="360" w:lineRule="auto"/>
              <w:jc w:val="center"/>
              <w:rPr>
                <w:rFonts w:hint="eastAsia" w:ascii="Times New Roman" w:hAnsi="Times New Roman" w:eastAsia="宋体" w:cs="Arial"/>
                <w:color w:val="000000"/>
              </w:rPr>
            </w:pPr>
          </w:p>
        </w:tc>
        <w:tc>
          <w:tcPr>
            <w:tcW w:w="1352" w:type="dxa"/>
            <w:noWrap w:val="0"/>
            <w:vAlign w:val="center"/>
          </w:tcPr>
          <w:p w14:paraId="532538F5">
            <w:pPr>
              <w:spacing w:line="360" w:lineRule="auto"/>
              <w:jc w:val="center"/>
              <w:rPr>
                <w:rFonts w:hint="eastAsia" w:ascii="Times New Roman" w:hAnsi="Times New Roman" w:eastAsia="宋体" w:cs="Arial"/>
                <w:color w:val="000000"/>
              </w:rPr>
            </w:pPr>
          </w:p>
        </w:tc>
        <w:tc>
          <w:tcPr>
            <w:tcW w:w="1689" w:type="dxa"/>
            <w:noWrap w:val="0"/>
            <w:vAlign w:val="center"/>
          </w:tcPr>
          <w:p w14:paraId="4499E1BC">
            <w:pPr>
              <w:spacing w:line="360" w:lineRule="auto"/>
              <w:jc w:val="center"/>
              <w:rPr>
                <w:rFonts w:hint="eastAsia" w:ascii="Times New Roman" w:hAnsi="Times New Roman" w:eastAsia="宋体" w:cs="Arial"/>
                <w:color w:val="000000"/>
              </w:rPr>
            </w:pPr>
          </w:p>
        </w:tc>
        <w:tc>
          <w:tcPr>
            <w:tcW w:w="1493" w:type="dxa"/>
            <w:noWrap w:val="0"/>
            <w:vAlign w:val="center"/>
          </w:tcPr>
          <w:p w14:paraId="52E6FE56">
            <w:pPr>
              <w:spacing w:line="360" w:lineRule="auto"/>
              <w:jc w:val="center"/>
              <w:rPr>
                <w:rFonts w:hint="eastAsia" w:ascii="Times New Roman" w:hAnsi="Times New Roman" w:eastAsia="宋体" w:cs="Arial"/>
                <w:color w:val="000000"/>
              </w:rPr>
            </w:pPr>
          </w:p>
        </w:tc>
        <w:tc>
          <w:tcPr>
            <w:tcW w:w="1402" w:type="dxa"/>
            <w:noWrap w:val="0"/>
            <w:vAlign w:val="center"/>
          </w:tcPr>
          <w:p w14:paraId="3049114F">
            <w:pPr>
              <w:spacing w:line="360" w:lineRule="auto"/>
              <w:jc w:val="center"/>
              <w:rPr>
                <w:rFonts w:hint="eastAsia" w:ascii="Times New Roman" w:hAnsi="Times New Roman" w:eastAsia="宋体" w:cs="Arial"/>
                <w:color w:val="000000"/>
              </w:rPr>
            </w:pPr>
          </w:p>
        </w:tc>
        <w:tc>
          <w:tcPr>
            <w:tcW w:w="1090" w:type="dxa"/>
            <w:noWrap w:val="0"/>
            <w:vAlign w:val="center"/>
          </w:tcPr>
          <w:p w14:paraId="1295E7C3">
            <w:pPr>
              <w:spacing w:line="360" w:lineRule="auto"/>
              <w:jc w:val="center"/>
              <w:rPr>
                <w:rFonts w:hint="eastAsia" w:ascii="Times New Roman" w:hAnsi="Times New Roman" w:eastAsia="宋体" w:cs="Arial"/>
                <w:color w:val="000000"/>
              </w:rPr>
            </w:pPr>
          </w:p>
        </w:tc>
      </w:tr>
      <w:tr w14:paraId="5D8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FD216E4">
            <w:pPr>
              <w:spacing w:line="360" w:lineRule="auto"/>
              <w:jc w:val="center"/>
              <w:rPr>
                <w:rFonts w:hint="eastAsia" w:ascii="Times New Roman" w:hAnsi="Times New Roman" w:eastAsia="宋体" w:cs="Arial"/>
                <w:color w:val="000000"/>
              </w:rPr>
            </w:pPr>
          </w:p>
        </w:tc>
        <w:tc>
          <w:tcPr>
            <w:tcW w:w="1352" w:type="dxa"/>
            <w:noWrap w:val="0"/>
            <w:vAlign w:val="center"/>
          </w:tcPr>
          <w:p w14:paraId="4B8A384C">
            <w:pPr>
              <w:spacing w:line="360" w:lineRule="auto"/>
              <w:jc w:val="center"/>
              <w:rPr>
                <w:rFonts w:hint="eastAsia" w:ascii="Times New Roman" w:hAnsi="Times New Roman" w:eastAsia="宋体" w:cs="Arial"/>
                <w:color w:val="000000"/>
              </w:rPr>
            </w:pPr>
          </w:p>
        </w:tc>
        <w:tc>
          <w:tcPr>
            <w:tcW w:w="1689" w:type="dxa"/>
            <w:noWrap w:val="0"/>
            <w:vAlign w:val="center"/>
          </w:tcPr>
          <w:p w14:paraId="20F97CDD">
            <w:pPr>
              <w:spacing w:line="360" w:lineRule="auto"/>
              <w:jc w:val="center"/>
              <w:rPr>
                <w:rFonts w:hint="eastAsia" w:ascii="Times New Roman" w:hAnsi="Times New Roman" w:eastAsia="宋体" w:cs="Arial"/>
                <w:color w:val="000000"/>
              </w:rPr>
            </w:pPr>
          </w:p>
        </w:tc>
        <w:tc>
          <w:tcPr>
            <w:tcW w:w="1493" w:type="dxa"/>
            <w:noWrap w:val="0"/>
            <w:vAlign w:val="center"/>
          </w:tcPr>
          <w:p w14:paraId="43A63D6E">
            <w:pPr>
              <w:spacing w:line="360" w:lineRule="auto"/>
              <w:jc w:val="center"/>
              <w:rPr>
                <w:rFonts w:hint="eastAsia" w:ascii="Times New Roman" w:hAnsi="Times New Roman" w:eastAsia="宋体" w:cs="Arial"/>
                <w:color w:val="000000"/>
              </w:rPr>
            </w:pPr>
          </w:p>
        </w:tc>
        <w:tc>
          <w:tcPr>
            <w:tcW w:w="1402" w:type="dxa"/>
            <w:noWrap w:val="0"/>
            <w:vAlign w:val="center"/>
          </w:tcPr>
          <w:p w14:paraId="5C7C75D0">
            <w:pPr>
              <w:spacing w:line="360" w:lineRule="auto"/>
              <w:jc w:val="center"/>
              <w:rPr>
                <w:rFonts w:hint="eastAsia" w:ascii="Times New Roman" w:hAnsi="Times New Roman" w:eastAsia="宋体" w:cs="Arial"/>
                <w:color w:val="000000"/>
              </w:rPr>
            </w:pPr>
          </w:p>
        </w:tc>
        <w:tc>
          <w:tcPr>
            <w:tcW w:w="1090" w:type="dxa"/>
            <w:noWrap w:val="0"/>
            <w:vAlign w:val="center"/>
          </w:tcPr>
          <w:p w14:paraId="79EF7906">
            <w:pPr>
              <w:spacing w:line="360" w:lineRule="auto"/>
              <w:jc w:val="center"/>
              <w:rPr>
                <w:rFonts w:hint="eastAsia" w:ascii="Times New Roman" w:hAnsi="Times New Roman" w:eastAsia="宋体" w:cs="Arial"/>
                <w:color w:val="000000"/>
              </w:rPr>
            </w:pPr>
          </w:p>
        </w:tc>
      </w:tr>
      <w:tr w14:paraId="56E9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2143E14D">
            <w:pPr>
              <w:spacing w:line="360" w:lineRule="auto"/>
              <w:jc w:val="center"/>
              <w:rPr>
                <w:rFonts w:ascii="Times New Roman" w:hAnsi="Times New Roman" w:eastAsia="宋体" w:cs="Arial"/>
                <w:color w:val="000000"/>
              </w:rPr>
            </w:pPr>
          </w:p>
        </w:tc>
        <w:tc>
          <w:tcPr>
            <w:tcW w:w="1352" w:type="dxa"/>
            <w:noWrap w:val="0"/>
            <w:vAlign w:val="center"/>
          </w:tcPr>
          <w:p w14:paraId="570E3D60">
            <w:pPr>
              <w:spacing w:line="360" w:lineRule="auto"/>
              <w:jc w:val="center"/>
              <w:rPr>
                <w:rFonts w:ascii="Times New Roman" w:hAnsi="Times New Roman" w:eastAsia="宋体" w:cs="Arial"/>
                <w:color w:val="000000"/>
              </w:rPr>
            </w:pPr>
          </w:p>
        </w:tc>
        <w:tc>
          <w:tcPr>
            <w:tcW w:w="1689" w:type="dxa"/>
            <w:noWrap w:val="0"/>
            <w:vAlign w:val="center"/>
          </w:tcPr>
          <w:p w14:paraId="69C77C57">
            <w:pPr>
              <w:spacing w:line="360" w:lineRule="auto"/>
              <w:jc w:val="center"/>
              <w:rPr>
                <w:rFonts w:ascii="Times New Roman" w:hAnsi="Times New Roman" w:eastAsia="宋体" w:cs="Arial"/>
                <w:color w:val="000000"/>
              </w:rPr>
            </w:pPr>
          </w:p>
        </w:tc>
        <w:tc>
          <w:tcPr>
            <w:tcW w:w="1493" w:type="dxa"/>
            <w:noWrap w:val="0"/>
            <w:vAlign w:val="center"/>
          </w:tcPr>
          <w:p w14:paraId="1914149B">
            <w:pPr>
              <w:spacing w:line="360" w:lineRule="auto"/>
              <w:jc w:val="center"/>
              <w:rPr>
                <w:rFonts w:ascii="Times New Roman" w:hAnsi="Times New Roman" w:eastAsia="宋体" w:cs="Arial"/>
                <w:color w:val="000000"/>
              </w:rPr>
            </w:pPr>
          </w:p>
        </w:tc>
        <w:tc>
          <w:tcPr>
            <w:tcW w:w="1402" w:type="dxa"/>
            <w:noWrap w:val="0"/>
            <w:vAlign w:val="center"/>
          </w:tcPr>
          <w:p w14:paraId="62A25796">
            <w:pPr>
              <w:spacing w:line="360" w:lineRule="auto"/>
              <w:jc w:val="center"/>
              <w:rPr>
                <w:rFonts w:ascii="Times New Roman" w:hAnsi="Times New Roman" w:eastAsia="宋体" w:cs="Arial"/>
                <w:color w:val="000000"/>
              </w:rPr>
            </w:pPr>
          </w:p>
        </w:tc>
        <w:tc>
          <w:tcPr>
            <w:tcW w:w="1090" w:type="dxa"/>
            <w:noWrap w:val="0"/>
            <w:vAlign w:val="center"/>
          </w:tcPr>
          <w:p w14:paraId="1FF2A622">
            <w:pPr>
              <w:spacing w:line="360" w:lineRule="auto"/>
              <w:jc w:val="center"/>
              <w:rPr>
                <w:rFonts w:ascii="Times New Roman" w:hAnsi="Times New Roman" w:eastAsia="宋体" w:cs="Arial"/>
                <w:color w:val="000000"/>
              </w:rPr>
            </w:pPr>
          </w:p>
        </w:tc>
      </w:tr>
      <w:tr w14:paraId="5F07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17291EB2">
            <w:pPr>
              <w:spacing w:line="360" w:lineRule="auto"/>
              <w:jc w:val="center"/>
              <w:rPr>
                <w:rFonts w:ascii="Times New Roman" w:hAnsi="Times New Roman" w:eastAsia="宋体" w:cs="Arial"/>
                <w:color w:val="000000"/>
              </w:rPr>
            </w:pPr>
          </w:p>
        </w:tc>
        <w:tc>
          <w:tcPr>
            <w:tcW w:w="1352" w:type="dxa"/>
            <w:noWrap w:val="0"/>
            <w:vAlign w:val="center"/>
          </w:tcPr>
          <w:p w14:paraId="351775AE">
            <w:pPr>
              <w:spacing w:line="360" w:lineRule="auto"/>
              <w:jc w:val="center"/>
              <w:rPr>
                <w:rFonts w:ascii="Times New Roman" w:hAnsi="Times New Roman" w:eastAsia="宋体" w:cs="Arial"/>
                <w:color w:val="000000"/>
              </w:rPr>
            </w:pPr>
          </w:p>
        </w:tc>
        <w:tc>
          <w:tcPr>
            <w:tcW w:w="1689" w:type="dxa"/>
            <w:noWrap w:val="0"/>
            <w:vAlign w:val="center"/>
          </w:tcPr>
          <w:p w14:paraId="02193564">
            <w:pPr>
              <w:spacing w:line="360" w:lineRule="auto"/>
              <w:jc w:val="center"/>
              <w:rPr>
                <w:rFonts w:ascii="Times New Roman" w:hAnsi="Times New Roman" w:eastAsia="宋体" w:cs="Arial"/>
                <w:color w:val="000000"/>
              </w:rPr>
            </w:pPr>
          </w:p>
        </w:tc>
        <w:tc>
          <w:tcPr>
            <w:tcW w:w="1493" w:type="dxa"/>
            <w:noWrap w:val="0"/>
            <w:vAlign w:val="center"/>
          </w:tcPr>
          <w:p w14:paraId="3B532EA1">
            <w:pPr>
              <w:spacing w:line="360" w:lineRule="auto"/>
              <w:jc w:val="center"/>
              <w:rPr>
                <w:rFonts w:ascii="Times New Roman" w:hAnsi="Times New Roman" w:eastAsia="宋体" w:cs="Arial"/>
                <w:color w:val="000000"/>
              </w:rPr>
            </w:pPr>
          </w:p>
        </w:tc>
        <w:tc>
          <w:tcPr>
            <w:tcW w:w="1402" w:type="dxa"/>
            <w:noWrap w:val="0"/>
            <w:vAlign w:val="center"/>
          </w:tcPr>
          <w:p w14:paraId="3D0669A1">
            <w:pPr>
              <w:spacing w:line="360" w:lineRule="auto"/>
              <w:jc w:val="center"/>
              <w:rPr>
                <w:rFonts w:ascii="Times New Roman" w:hAnsi="Times New Roman" w:eastAsia="宋体" w:cs="Arial"/>
                <w:color w:val="000000"/>
              </w:rPr>
            </w:pPr>
          </w:p>
        </w:tc>
        <w:tc>
          <w:tcPr>
            <w:tcW w:w="1090" w:type="dxa"/>
            <w:noWrap w:val="0"/>
            <w:vAlign w:val="center"/>
          </w:tcPr>
          <w:p w14:paraId="792A1BB3">
            <w:pPr>
              <w:spacing w:line="360" w:lineRule="auto"/>
              <w:jc w:val="center"/>
              <w:rPr>
                <w:rFonts w:ascii="Times New Roman" w:hAnsi="Times New Roman" w:eastAsia="宋体" w:cs="Arial"/>
                <w:color w:val="000000"/>
              </w:rPr>
            </w:pPr>
          </w:p>
        </w:tc>
      </w:tr>
      <w:tr w14:paraId="659B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8A324E2">
            <w:pPr>
              <w:spacing w:line="360" w:lineRule="auto"/>
              <w:jc w:val="center"/>
              <w:rPr>
                <w:rFonts w:ascii="Times New Roman" w:hAnsi="Times New Roman" w:eastAsia="宋体" w:cs="Arial"/>
                <w:color w:val="000000"/>
              </w:rPr>
            </w:pPr>
          </w:p>
        </w:tc>
        <w:tc>
          <w:tcPr>
            <w:tcW w:w="1352" w:type="dxa"/>
            <w:noWrap w:val="0"/>
            <w:vAlign w:val="center"/>
          </w:tcPr>
          <w:p w14:paraId="0CEA782B">
            <w:pPr>
              <w:spacing w:line="360" w:lineRule="auto"/>
              <w:jc w:val="center"/>
              <w:rPr>
                <w:rFonts w:ascii="Times New Roman" w:hAnsi="Times New Roman" w:eastAsia="宋体" w:cs="Arial"/>
                <w:color w:val="000000"/>
              </w:rPr>
            </w:pPr>
          </w:p>
        </w:tc>
        <w:tc>
          <w:tcPr>
            <w:tcW w:w="1689" w:type="dxa"/>
            <w:noWrap w:val="0"/>
            <w:vAlign w:val="center"/>
          </w:tcPr>
          <w:p w14:paraId="2A36F1B8">
            <w:pPr>
              <w:spacing w:line="360" w:lineRule="auto"/>
              <w:jc w:val="center"/>
              <w:rPr>
                <w:rFonts w:ascii="Times New Roman" w:hAnsi="Times New Roman" w:eastAsia="宋体" w:cs="Arial"/>
                <w:color w:val="000000"/>
              </w:rPr>
            </w:pPr>
          </w:p>
        </w:tc>
        <w:tc>
          <w:tcPr>
            <w:tcW w:w="1493" w:type="dxa"/>
            <w:noWrap w:val="0"/>
            <w:vAlign w:val="center"/>
          </w:tcPr>
          <w:p w14:paraId="06EF7BDD">
            <w:pPr>
              <w:spacing w:line="360" w:lineRule="auto"/>
              <w:jc w:val="center"/>
              <w:rPr>
                <w:rFonts w:ascii="Times New Roman" w:hAnsi="Times New Roman" w:eastAsia="宋体" w:cs="Arial"/>
                <w:color w:val="000000"/>
              </w:rPr>
            </w:pPr>
          </w:p>
        </w:tc>
        <w:tc>
          <w:tcPr>
            <w:tcW w:w="1402" w:type="dxa"/>
            <w:noWrap w:val="0"/>
            <w:vAlign w:val="center"/>
          </w:tcPr>
          <w:p w14:paraId="0DF35112">
            <w:pPr>
              <w:spacing w:line="360" w:lineRule="auto"/>
              <w:jc w:val="center"/>
              <w:rPr>
                <w:rFonts w:ascii="Times New Roman" w:hAnsi="Times New Roman" w:eastAsia="宋体" w:cs="Arial"/>
                <w:color w:val="000000"/>
              </w:rPr>
            </w:pPr>
          </w:p>
        </w:tc>
        <w:tc>
          <w:tcPr>
            <w:tcW w:w="1090" w:type="dxa"/>
            <w:noWrap w:val="0"/>
            <w:vAlign w:val="center"/>
          </w:tcPr>
          <w:p w14:paraId="0925FC88">
            <w:pPr>
              <w:spacing w:line="360" w:lineRule="auto"/>
              <w:jc w:val="center"/>
              <w:rPr>
                <w:rFonts w:ascii="Times New Roman" w:hAnsi="Times New Roman" w:eastAsia="宋体" w:cs="Arial"/>
                <w:color w:val="000000"/>
              </w:rPr>
            </w:pPr>
          </w:p>
        </w:tc>
      </w:tr>
      <w:tr w14:paraId="2B0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F62549A">
            <w:pPr>
              <w:spacing w:line="360" w:lineRule="auto"/>
              <w:jc w:val="center"/>
              <w:rPr>
                <w:rFonts w:ascii="Times New Roman" w:hAnsi="Times New Roman" w:eastAsia="宋体" w:cs="Arial"/>
                <w:color w:val="000000"/>
              </w:rPr>
            </w:pPr>
          </w:p>
        </w:tc>
        <w:tc>
          <w:tcPr>
            <w:tcW w:w="1352" w:type="dxa"/>
            <w:noWrap w:val="0"/>
            <w:vAlign w:val="center"/>
          </w:tcPr>
          <w:p w14:paraId="3B407B67">
            <w:pPr>
              <w:spacing w:line="360" w:lineRule="auto"/>
              <w:jc w:val="center"/>
              <w:rPr>
                <w:rFonts w:ascii="Times New Roman" w:hAnsi="Times New Roman" w:eastAsia="宋体" w:cs="Arial"/>
                <w:color w:val="000000"/>
              </w:rPr>
            </w:pPr>
          </w:p>
        </w:tc>
        <w:tc>
          <w:tcPr>
            <w:tcW w:w="1689" w:type="dxa"/>
            <w:noWrap w:val="0"/>
            <w:vAlign w:val="center"/>
          </w:tcPr>
          <w:p w14:paraId="7770D2A5">
            <w:pPr>
              <w:spacing w:line="360" w:lineRule="auto"/>
              <w:jc w:val="center"/>
              <w:rPr>
                <w:rFonts w:ascii="Times New Roman" w:hAnsi="Times New Roman" w:eastAsia="宋体" w:cs="Arial"/>
                <w:color w:val="000000"/>
              </w:rPr>
            </w:pPr>
          </w:p>
        </w:tc>
        <w:tc>
          <w:tcPr>
            <w:tcW w:w="1493" w:type="dxa"/>
            <w:noWrap w:val="0"/>
            <w:vAlign w:val="center"/>
          </w:tcPr>
          <w:p w14:paraId="2919C82C">
            <w:pPr>
              <w:spacing w:line="360" w:lineRule="auto"/>
              <w:jc w:val="center"/>
              <w:rPr>
                <w:rFonts w:ascii="Times New Roman" w:hAnsi="Times New Roman" w:eastAsia="宋体" w:cs="Arial"/>
                <w:color w:val="000000"/>
              </w:rPr>
            </w:pPr>
          </w:p>
        </w:tc>
        <w:tc>
          <w:tcPr>
            <w:tcW w:w="1402" w:type="dxa"/>
            <w:noWrap w:val="0"/>
            <w:vAlign w:val="center"/>
          </w:tcPr>
          <w:p w14:paraId="0F679935">
            <w:pPr>
              <w:spacing w:line="360" w:lineRule="auto"/>
              <w:jc w:val="center"/>
              <w:rPr>
                <w:rFonts w:ascii="Times New Roman" w:hAnsi="Times New Roman" w:eastAsia="宋体" w:cs="Arial"/>
                <w:color w:val="000000"/>
              </w:rPr>
            </w:pPr>
          </w:p>
        </w:tc>
        <w:tc>
          <w:tcPr>
            <w:tcW w:w="1090" w:type="dxa"/>
            <w:noWrap w:val="0"/>
            <w:vAlign w:val="center"/>
          </w:tcPr>
          <w:p w14:paraId="1B6BBC09">
            <w:pPr>
              <w:spacing w:line="360" w:lineRule="auto"/>
              <w:jc w:val="center"/>
              <w:rPr>
                <w:rFonts w:ascii="Times New Roman" w:hAnsi="Times New Roman" w:eastAsia="宋体" w:cs="Arial"/>
                <w:color w:val="000000"/>
              </w:rPr>
            </w:pPr>
          </w:p>
        </w:tc>
      </w:tr>
    </w:tbl>
    <w:p w14:paraId="3A7A04C4">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注：提供合同复印件并加盖公章，未提供相关证明资料不得分。</w:t>
      </w:r>
    </w:p>
    <w:p w14:paraId="0F6CA7C1">
      <w:pPr>
        <w:adjustRightInd w:val="0"/>
        <w:spacing w:line="360" w:lineRule="auto"/>
        <w:ind w:firstLine="480" w:firstLineChars="200"/>
        <w:rPr>
          <w:rFonts w:hint="eastAsia" w:ascii="Times New Roman" w:hAnsi="Times New Roman" w:eastAsia="宋体" w:cs="Times New Roman"/>
          <w:color w:val="auto"/>
          <w:sz w:val="24"/>
        </w:rPr>
      </w:pPr>
    </w:p>
    <w:p w14:paraId="4F7FB43F">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0D8C8643">
      <w:pPr>
        <w:adjustRightInd w:val="0"/>
        <w:spacing w:line="360" w:lineRule="auto"/>
        <w:ind w:firstLine="480" w:firstLineChars="200"/>
        <w:rPr>
          <w:rFonts w:hint="eastAsia" w:ascii="Times New Roman" w:hAnsi="Times New Roman" w:eastAsia="宋体" w:cs="Times New Roman"/>
          <w:sz w:val="24"/>
        </w:rPr>
      </w:pPr>
    </w:p>
    <w:p w14:paraId="113A644C">
      <w:pPr>
        <w:adjustRightIn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sz w:val="24"/>
          <w:lang w:val="en-US" w:eastAsia="zh-CN"/>
        </w:rPr>
        <w:t>单位负责人</w:t>
      </w:r>
      <w:r>
        <w:rPr>
          <w:rFonts w:hint="eastAsia" w:ascii="Times New Roman" w:hAnsi="Times New Roman" w:eastAsia="宋体" w:cs="Times New Roman"/>
          <w:sz w:val="24"/>
        </w:rPr>
        <w:t>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9E522F5">
      <w:pPr>
        <w:spacing w:line="360" w:lineRule="auto"/>
        <w:ind w:firstLine="480" w:firstLineChars="200"/>
        <w:rPr>
          <w:rFonts w:hint="eastAsia" w:ascii="Times New Roman" w:hAnsi="Times New Roman" w:eastAsia="宋体" w:cs="Times New Roman"/>
          <w:bCs/>
          <w:sz w:val="24"/>
        </w:rPr>
      </w:pPr>
    </w:p>
    <w:p w14:paraId="063D971F">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35AD97D8">
      <w:pPr>
        <w:spacing w:line="360" w:lineRule="auto"/>
        <w:rPr>
          <w:rFonts w:hint="eastAsia" w:ascii="Times New Roman" w:hAnsi="Times New Roman" w:eastAsia="宋体" w:cs="Times New Roman"/>
          <w:color w:val="auto"/>
          <w:sz w:val="24"/>
          <w:lang w:eastAsia="zh-CN"/>
        </w:rPr>
      </w:pPr>
      <w:r>
        <w:rPr>
          <w:rFonts w:hint="default" w:ascii="Times New Roman" w:hAnsi="Times New Roman" w:eastAsia="宋体" w:cs="Times New Roman"/>
          <w:sz w:val="24"/>
        </w:rPr>
        <w:br w:type="page"/>
      </w:r>
    </w:p>
    <w:p w14:paraId="35E96937">
      <w:pPr>
        <w:pStyle w:val="4"/>
        <w:keepNext w:val="0"/>
        <w:keepLines w:val="0"/>
        <w:spacing w:before="156" w:beforeLines="50" w:beforeAutospacing="0" w:after="156" w:afterLines="50" w:afterAutospacing="0"/>
        <w:rPr>
          <w:rFonts w:hint="eastAsia" w:ascii="Times New Roman" w:hAnsi="Times New Roman" w:eastAsia="宋体"/>
          <w:color w:val="000000"/>
          <w:sz w:val="32"/>
          <w:lang w:eastAsia="zh-CN"/>
        </w:rPr>
      </w:pPr>
      <w:bookmarkStart w:id="33" w:name="_Toc12559"/>
      <w:bookmarkStart w:id="34" w:name="_Toc317237645"/>
      <w:bookmarkStart w:id="35" w:name="_Toc23606"/>
      <w:bookmarkStart w:id="36" w:name="_Toc14859"/>
      <w:bookmarkStart w:id="37" w:name="_Toc8996"/>
      <w:bookmarkStart w:id="38" w:name="_Toc21584"/>
      <w:r>
        <w:rPr>
          <w:rFonts w:hint="eastAsia" w:ascii="Times New Roman" w:hAnsi="Times New Roman" w:eastAsia="宋体"/>
          <w:color w:val="000000"/>
          <w:sz w:val="32"/>
        </w:rPr>
        <w:t>1</w:t>
      </w:r>
      <w:r>
        <w:rPr>
          <w:rFonts w:hint="eastAsia" w:ascii="Times New Roman" w:hAnsi="Times New Roman" w:eastAsia="宋体"/>
          <w:color w:val="000000"/>
          <w:sz w:val="32"/>
          <w:lang w:val="en-US" w:eastAsia="zh-CN"/>
        </w:rPr>
        <w:t>1</w:t>
      </w:r>
      <w:r>
        <w:rPr>
          <w:rFonts w:hint="eastAsia" w:ascii="Times New Roman" w:hAnsi="Times New Roman" w:eastAsia="宋体"/>
          <w:color w:val="000000"/>
          <w:sz w:val="32"/>
        </w:rPr>
        <w:t>、技术</w:t>
      </w:r>
      <w:bookmarkEnd w:id="33"/>
      <w:bookmarkEnd w:id="34"/>
      <w:bookmarkEnd w:id="35"/>
      <w:bookmarkEnd w:id="36"/>
      <w:r>
        <w:rPr>
          <w:rFonts w:hint="eastAsia" w:ascii="Times New Roman" w:hAnsi="Times New Roman" w:eastAsia="宋体"/>
          <w:color w:val="000000"/>
          <w:sz w:val="32"/>
          <w:lang w:eastAsia="zh-CN"/>
        </w:rPr>
        <w:t>方案</w:t>
      </w:r>
      <w:bookmarkEnd w:id="37"/>
      <w:bookmarkEnd w:id="38"/>
    </w:p>
    <w:p w14:paraId="5F6F14EE">
      <w:pPr>
        <w:ind w:firstLine="480"/>
        <w:rPr>
          <w:rFonts w:hint="eastAsia" w:ascii="Times New Roman" w:hAnsi="Times New Roman" w:eastAsia="宋体" w:cs="Times New Roman"/>
          <w:color w:val="000000"/>
          <w:sz w:val="28"/>
          <w:szCs w:val="28"/>
          <w:lang w:val="en-US" w:eastAsia="zh-CN"/>
        </w:rPr>
      </w:pPr>
    </w:p>
    <w:p w14:paraId="052BDE7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技术方案包含但不限于以下内容：</w:t>
      </w:r>
    </w:p>
    <w:p w14:paraId="68E052AD">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w:t>
      </w:r>
      <w:r>
        <w:rPr>
          <w:rFonts w:hint="default" w:ascii="Times New Roman" w:hAnsi="Times New Roman" w:eastAsia="宋体" w:cs="Times New Roman"/>
          <w:color w:val="000000"/>
          <w:sz w:val="28"/>
          <w:szCs w:val="28"/>
          <w:lang w:val="en-US" w:eastAsia="zh-CN"/>
        </w:rPr>
        <w:t>项目团队</w:t>
      </w:r>
    </w:p>
    <w:p w14:paraId="4AB1743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（2）</w:t>
      </w:r>
      <w:r>
        <w:rPr>
          <w:rFonts w:hint="default" w:ascii="Times New Roman" w:hAnsi="Times New Roman" w:eastAsia="宋体" w:cs="Times New Roman"/>
          <w:color w:val="000000"/>
          <w:sz w:val="28"/>
          <w:szCs w:val="28"/>
          <w:lang w:val="en-US" w:eastAsia="zh-CN"/>
        </w:rPr>
        <w:t>实施方案</w:t>
      </w:r>
    </w:p>
    <w:p w14:paraId="220D9ADC">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lang w:val="en-US" w:eastAsia="zh-CN"/>
        </w:rPr>
        <w:t>服务方案</w:t>
      </w:r>
    </w:p>
    <w:p w14:paraId="1E31BC9A">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（4）</w:t>
      </w:r>
      <w:r>
        <w:rPr>
          <w:rFonts w:hint="default" w:ascii="Times New Roman" w:hAnsi="Times New Roman" w:eastAsia="宋体" w:cs="Times New Roman"/>
          <w:color w:val="000000"/>
          <w:sz w:val="28"/>
          <w:szCs w:val="28"/>
          <w:lang w:val="en-US" w:eastAsia="zh-CN"/>
        </w:rPr>
        <w:t>应急方案</w:t>
      </w:r>
    </w:p>
    <w:p w14:paraId="433A8A65">
      <w:pPr>
        <w:ind w:firstLine="480"/>
        <w:rPr>
          <w:rFonts w:hint="eastAsia" w:ascii="Times New Roman" w:hAnsi="Times New Roman" w:eastAsia="宋体" w:cs="Times New Roman"/>
          <w:color w:val="000000"/>
          <w:sz w:val="28"/>
          <w:szCs w:val="28"/>
          <w:lang w:val="en-US" w:eastAsia="zh-CN"/>
        </w:rPr>
      </w:pPr>
    </w:p>
    <w:p w14:paraId="3F153161">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2BFC5EE0">
      <w:pPr>
        <w:adjustRightInd w:val="0"/>
        <w:snapToGrid w:val="0"/>
        <w:spacing w:before="156" w:beforeLines="50"/>
        <w:ind w:firstLine="420" w:firstLineChars="200"/>
        <w:rPr>
          <w:rFonts w:hint="eastAsia" w:ascii="Times New Roman" w:hAnsi="Times New Roman" w:eastAsia="宋体" w:cs="Times New Roman"/>
          <w:color w:val="000000"/>
        </w:rPr>
      </w:pPr>
    </w:p>
    <w:p w14:paraId="1F7FD2C5">
      <w:pPr>
        <w:adjustRightInd w:val="0"/>
        <w:snapToGrid w:val="0"/>
        <w:spacing w:before="156" w:beforeLines="50"/>
        <w:ind w:firstLine="420" w:firstLineChars="200"/>
        <w:rPr>
          <w:rFonts w:hint="eastAsia" w:ascii="Times New Roman" w:hAnsi="Times New Roman" w:eastAsia="宋体" w:cs="Times New Roman"/>
          <w:color w:val="000000"/>
        </w:rPr>
      </w:pPr>
    </w:p>
    <w:p w14:paraId="1EFCF5E3">
      <w:pPr>
        <w:adjustRightInd w:val="0"/>
        <w:snapToGrid w:val="0"/>
        <w:spacing w:before="156" w:beforeLines="50"/>
        <w:ind w:firstLine="420" w:firstLineChars="200"/>
        <w:rPr>
          <w:rFonts w:hint="eastAsia" w:ascii="Times New Roman" w:hAnsi="Times New Roman" w:eastAsia="宋体" w:cs="Times New Roman"/>
          <w:color w:val="000000"/>
        </w:rPr>
      </w:pPr>
    </w:p>
    <w:p w14:paraId="168CBE16">
      <w:pPr>
        <w:adjustRightInd w:val="0"/>
        <w:snapToGrid w:val="0"/>
        <w:spacing w:before="156" w:beforeLines="50"/>
        <w:ind w:firstLine="420" w:firstLineChars="200"/>
        <w:rPr>
          <w:rFonts w:hint="eastAsia" w:ascii="Times New Roman" w:hAnsi="Times New Roman" w:eastAsia="宋体" w:cs="Times New Roman"/>
          <w:color w:val="000000"/>
        </w:rPr>
      </w:pPr>
    </w:p>
    <w:p w14:paraId="7FD2198A">
      <w:pPr>
        <w:adjustRightInd w:val="0"/>
        <w:snapToGrid w:val="0"/>
        <w:spacing w:before="156" w:beforeLines="50"/>
        <w:ind w:firstLine="420" w:firstLineChars="200"/>
        <w:rPr>
          <w:rFonts w:hint="eastAsia" w:ascii="Times New Roman" w:hAnsi="Times New Roman" w:eastAsia="宋体" w:cs="Times New Roman"/>
          <w:color w:val="000000"/>
        </w:rPr>
      </w:pPr>
    </w:p>
    <w:p w14:paraId="05DA5085">
      <w:pPr>
        <w:adjustRightInd w:val="0"/>
        <w:snapToGrid w:val="0"/>
        <w:spacing w:before="156" w:beforeLines="50"/>
        <w:ind w:firstLine="420" w:firstLineChars="200"/>
        <w:rPr>
          <w:rFonts w:hint="eastAsia" w:ascii="Times New Roman" w:hAnsi="Times New Roman" w:eastAsia="宋体" w:cs="Times New Roman"/>
          <w:color w:val="000000"/>
        </w:rPr>
      </w:pPr>
    </w:p>
    <w:p w14:paraId="1944BD12">
      <w:pPr>
        <w:spacing w:line="360"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供应商名称：（填写名称并盖章）</w:t>
      </w:r>
    </w:p>
    <w:p w14:paraId="0FD3864F">
      <w:pPr>
        <w:spacing w:line="360" w:lineRule="auto"/>
        <w:rPr>
          <w:rFonts w:hint="eastAsia" w:ascii="Times New Roman" w:hAnsi="Times New Roman" w:eastAsia="宋体" w:cs="Times New Roman"/>
          <w:color w:val="000000"/>
          <w:sz w:val="24"/>
        </w:rPr>
      </w:pPr>
      <w:r>
        <w:rPr>
          <w:rFonts w:hint="eastAsia" w:ascii="Times New Roman" w:hAnsi="Times New Roman" w:eastAsia="宋体" w:cs="Times New Roman"/>
          <w:sz w:val="24"/>
          <w:lang w:val="en-US" w:eastAsia="zh-CN"/>
        </w:rPr>
        <w:t>单位负责人</w:t>
      </w:r>
      <w:r>
        <w:rPr>
          <w:rFonts w:hint="eastAsia" w:ascii="Times New Roman" w:hAnsi="Times New Roman" w:eastAsia="宋体" w:cs="Times New Roman"/>
          <w:sz w:val="24"/>
        </w:rPr>
        <w:t>或授权代表</w:t>
      </w:r>
      <w:r>
        <w:rPr>
          <w:rFonts w:ascii="Times New Roman" w:hAnsi="Times New Roman" w:eastAsia="宋体" w:cs="Times New Roman"/>
          <w:color w:val="000000"/>
          <w:sz w:val="24"/>
        </w:rPr>
        <w:t>：（签字</w:t>
      </w:r>
      <w:r>
        <w:rPr>
          <w:rFonts w:hint="eastAsia" w:ascii="Times New Roman" w:hAnsi="Times New Roman" w:eastAsia="宋体" w:cs="Times New Roman"/>
          <w:color w:val="000000"/>
          <w:sz w:val="24"/>
        </w:rPr>
        <w:t>或盖章</w:t>
      </w:r>
      <w:r>
        <w:rPr>
          <w:rFonts w:ascii="Times New Roman" w:hAnsi="Times New Roman" w:eastAsia="宋体" w:cs="Times New Roman"/>
          <w:color w:val="000000"/>
          <w:sz w:val="24"/>
        </w:rPr>
        <w:t>）</w:t>
      </w:r>
    </w:p>
    <w:p w14:paraId="402D5B8F">
      <w:pPr>
        <w:spacing w:line="360" w:lineRule="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日期：202</w:t>
      </w:r>
      <w:r>
        <w:rPr>
          <w:rFonts w:hint="eastAsia" w:ascii="Times New Roman" w:hAnsi="Times New Roman" w:eastAsia="宋体" w:cs="Times New Roman"/>
          <w:color w:val="000000"/>
          <w:sz w:val="24"/>
          <w:lang w:val="en-US" w:eastAsia="zh-CN"/>
        </w:rPr>
        <w:t>6年   月   日</w:t>
      </w:r>
    </w:p>
    <w:p w14:paraId="44EBEE26">
      <w:pPr>
        <w:adjustRightInd w:val="0"/>
        <w:snapToGrid w:val="0"/>
        <w:rPr>
          <w:rFonts w:ascii="Times New Roman" w:hAnsi="Times New Roman" w:eastAsia="宋体" w:cs="Times New Roman"/>
          <w:color w:val="000000"/>
        </w:rPr>
      </w:pPr>
    </w:p>
    <w:p w14:paraId="03AB9757">
      <w:pPr>
        <w:pStyle w:val="4"/>
        <w:keepNext w:val="0"/>
        <w:keepLines w:val="0"/>
        <w:spacing w:before="156" w:beforeLines="50" w:beforeAutospacing="0" w:after="156" w:afterLines="50" w:afterAutospacing="0"/>
        <w:rPr>
          <w:rFonts w:hint="eastAsia" w:ascii="Times New Roman" w:hAnsi="Times New Roman" w:eastAsia="宋体"/>
          <w:color w:val="000000"/>
          <w:sz w:val="32"/>
        </w:rPr>
      </w:pPr>
      <w:r>
        <w:rPr>
          <w:rFonts w:ascii="Times New Roman" w:hAnsi="Times New Roman" w:eastAsia="宋体"/>
        </w:rPr>
        <w:br w:type="page"/>
      </w:r>
      <w:bookmarkStart w:id="39" w:name="_Toc3108"/>
      <w:bookmarkStart w:id="40" w:name="_Toc31717"/>
      <w:bookmarkStart w:id="41" w:name="_Toc28270"/>
      <w:bookmarkStart w:id="42" w:name="_Toc24681"/>
      <w:bookmarkStart w:id="43" w:name="_Toc29149"/>
      <w:bookmarkStart w:id="44" w:name="_Toc317237647"/>
      <w:r>
        <w:rPr>
          <w:rFonts w:hint="eastAsia" w:ascii="Times New Roman" w:hAnsi="Times New Roman" w:eastAsia="宋体"/>
          <w:lang w:val="en-US" w:eastAsia="zh-CN"/>
        </w:rPr>
        <w:t>12</w:t>
      </w:r>
      <w:r>
        <w:rPr>
          <w:rFonts w:hint="eastAsia" w:ascii="Times New Roman" w:hAnsi="Times New Roman" w:eastAsia="宋体"/>
          <w:color w:val="000000"/>
          <w:sz w:val="32"/>
        </w:rPr>
        <w:t>、供应商认为需要提供的其它文件</w:t>
      </w:r>
      <w:bookmarkEnd w:id="39"/>
      <w:bookmarkEnd w:id="40"/>
      <w:bookmarkEnd w:id="41"/>
      <w:bookmarkEnd w:id="42"/>
      <w:bookmarkEnd w:id="43"/>
      <w:bookmarkEnd w:id="44"/>
    </w:p>
    <w:p w14:paraId="673C257F">
      <w:pPr>
        <w:jc w:val="left"/>
        <w:rPr>
          <w:rFonts w:hint="eastAsia" w:ascii="Times New Roman" w:hAnsi="Times New Roman" w:eastAsia="宋体" w:cs="Times New Roman"/>
        </w:rPr>
      </w:pPr>
    </w:p>
    <w:p w14:paraId="03BE0526">
      <w:pPr>
        <w:numPr>
          <w:ilvl w:val="0"/>
          <w:numId w:val="0"/>
        </w:numPr>
        <w:rPr>
          <w:rFonts w:hint="default"/>
          <w:lang w:val="en-US" w:eastAsia="zh-CN"/>
        </w:rPr>
      </w:pPr>
    </w:p>
    <w:sectPr>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5984">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F14B5">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BF14B5">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9239">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4C58">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6D37E">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B6D37E">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95BD">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91FF8">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791FF8">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3296">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48084">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F48084">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1879">
    <w:pPr>
      <w:pStyle w:val="10"/>
      <w:ind w:right="360" w:firstLine="36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48C2F3">
                          <w:pPr>
                            <w:pStyle w:val="10"/>
                            <w:rPr>
                              <w:rStyle w:val="17"/>
                              <w:rFonts w:hint="eastAsia" w:ascii="宋体" w:hAnsi="宋体" w:eastAsia="宋体" w:cs="宋体"/>
                              <w:sz w:val="28"/>
                              <w:szCs w:val="28"/>
                            </w:rPr>
                          </w:pPr>
                          <w:r>
                            <w:rPr>
                              <w:rStyle w:val="17"/>
                              <w:rFonts w:hint="eastAsia" w:ascii="宋体" w:hAnsi="宋体" w:eastAsia="宋体" w:cs="宋体"/>
                              <w:sz w:val="28"/>
                              <w:szCs w:val="28"/>
                            </w:rPr>
                            <w:t xml:space="preserve">— </w:t>
                          </w:r>
                          <w:r>
                            <w:rPr>
                              <w:rStyle w:val="17"/>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 PAGE  \* MERGEFORMAT </w:instrText>
                          </w:r>
                          <w:r>
                            <w:rPr>
                              <w:rStyle w:val="17"/>
                              <w:rFonts w:hint="eastAsia" w:ascii="宋体" w:hAnsi="宋体" w:eastAsia="宋体" w:cs="宋体"/>
                              <w:sz w:val="28"/>
                              <w:szCs w:val="28"/>
                            </w:rPr>
                            <w:fldChar w:fldCharType="separate"/>
                          </w:r>
                          <w:r>
                            <w:rPr>
                              <w:rStyle w:val="17"/>
                              <w:rFonts w:hint="eastAsia" w:ascii="宋体" w:hAnsi="宋体" w:eastAsia="宋体" w:cs="宋体"/>
                              <w:sz w:val="28"/>
                              <w:szCs w:val="28"/>
                            </w:rPr>
                            <w:t>10</w:t>
                          </w:r>
                          <w:r>
                            <w:rPr>
                              <w:rStyle w:val="17"/>
                              <w:rFonts w:hint="eastAsia" w:ascii="宋体" w:hAnsi="宋体" w:eastAsia="宋体" w:cs="宋体"/>
                              <w:sz w:val="28"/>
                              <w:szCs w:val="28"/>
                            </w:rPr>
                            <w:fldChar w:fldCharType="end"/>
                          </w:r>
                          <w:r>
                            <w:rPr>
                              <w:rStyle w:val="17"/>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AHU+xXuQEAAHgDAAAOAAAAAAAAAAEAIAAAAB8BAABkcnMvZTJvRG9jLnhtbFBLBQYAAAAABgAG&#10;AFkBAABKBQAAAAA=&#10;">
              <v:fill on="f" focussize="0,0"/>
              <v:stroke on="f"/>
              <v:imagedata o:title=""/>
              <o:lock v:ext="edit" aspectratio="f"/>
              <v:textbox inset="0mm,0mm,0mm,0mm" style="mso-fit-shape-to-text:t;">
                <w:txbxContent>
                  <w:p w14:paraId="7D48C2F3">
                    <w:pPr>
                      <w:pStyle w:val="10"/>
                      <w:rPr>
                        <w:rStyle w:val="17"/>
                        <w:rFonts w:hint="eastAsia" w:ascii="宋体" w:hAnsi="宋体" w:eastAsia="宋体" w:cs="宋体"/>
                        <w:sz w:val="28"/>
                        <w:szCs w:val="28"/>
                      </w:rPr>
                    </w:pPr>
                    <w:r>
                      <w:rPr>
                        <w:rStyle w:val="17"/>
                        <w:rFonts w:hint="eastAsia" w:ascii="宋体" w:hAnsi="宋体" w:eastAsia="宋体" w:cs="宋体"/>
                        <w:sz w:val="28"/>
                        <w:szCs w:val="28"/>
                      </w:rPr>
                      <w:t xml:space="preserve">— </w:t>
                    </w:r>
                    <w:r>
                      <w:rPr>
                        <w:rStyle w:val="17"/>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 PAGE  \* MERGEFORMAT </w:instrText>
                    </w:r>
                    <w:r>
                      <w:rPr>
                        <w:rStyle w:val="17"/>
                        <w:rFonts w:hint="eastAsia" w:ascii="宋体" w:hAnsi="宋体" w:eastAsia="宋体" w:cs="宋体"/>
                        <w:sz w:val="28"/>
                        <w:szCs w:val="28"/>
                      </w:rPr>
                      <w:fldChar w:fldCharType="separate"/>
                    </w:r>
                    <w:r>
                      <w:rPr>
                        <w:rStyle w:val="17"/>
                        <w:rFonts w:hint="eastAsia" w:ascii="宋体" w:hAnsi="宋体" w:eastAsia="宋体" w:cs="宋体"/>
                        <w:sz w:val="28"/>
                        <w:szCs w:val="28"/>
                      </w:rPr>
                      <w:t>10</w:t>
                    </w:r>
                    <w:r>
                      <w:rPr>
                        <w:rStyle w:val="17"/>
                        <w:rFonts w:hint="eastAsia" w:ascii="宋体" w:hAnsi="宋体" w:eastAsia="宋体" w:cs="宋体"/>
                        <w:sz w:val="28"/>
                        <w:szCs w:val="28"/>
                      </w:rPr>
                      <w:fldChar w:fldCharType="end"/>
                    </w:r>
                    <w:r>
                      <w:rPr>
                        <w:rStyle w:val="17"/>
                        <w:rFonts w:hint="eastAsia" w:ascii="宋体" w:hAnsi="宋体" w:eastAsia="宋体" w:cs="宋体"/>
                        <w:sz w:val="28"/>
                        <w:szCs w:val="28"/>
                      </w:rPr>
                      <w:t xml:space="preserve"> —</w:t>
                    </w:r>
                  </w:p>
                </w:txbxContent>
              </v:textbox>
            </v:rect>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F5F3">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r>
      <w:rPr>
        <w:rFonts w:hint="eastAsia" w:ascii="Calibri" w:hAnsi="Calibri" w:eastAsia="宋体" w:cs="Times New Roman"/>
        <w:kern w:val="2"/>
        <w:sz w:val="18"/>
        <w:szCs w:val="1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1FD0">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6A14B">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2B49">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77F3C"/>
    <w:multiLevelType w:val="singleLevel"/>
    <w:tmpl w:val="55077F3C"/>
    <w:lvl w:ilvl="0" w:tentative="0">
      <w:start w:val="1"/>
      <w:numFmt w:val="decimal"/>
      <w:suff w:val="nothing"/>
      <w:lvlText w:val="%1、"/>
      <w:lvlJc w:val="left"/>
    </w:lvl>
  </w:abstractNum>
  <w:abstractNum w:abstractNumId="1">
    <w:nsid w:val="5C3306FA"/>
    <w:multiLevelType w:val="singleLevel"/>
    <w:tmpl w:val="5C3306F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1B5F"/>
    <w:rsid w:val="050B62BA"/>
    <w:rsid w:val="07570778"/>
    <w:rsid w:val="08B95B87"/>
    <w:rsid w:val="09774987"/>
    <w:rsid w:val="0B247F12"/>
    <w:rsid w:val="0D847E5B"/>
    <w:rsid w:val="0EEF19BC"/>
    <w:rsid w:val="129234CA"/>
    <w:rsid w:val="12C02EFB"/>
    <w:rsid w:val="13160D6D"/>
    <w:rsid w:val="15C21762"/>
    <w:rsid w:val="17A06119"/>
    <w:rsid w:val="1C6074FD"/>
    <w:rsid w:val="1E1660C5"/>
    <w:rsid w:val="200D1749"/>
    <w:rsid w:val="20F51E05"/>
    <w:rsid w:val="251315B0"/>
    <w:rsid w:val="25C17900"/>
    <w:rsid w:val="26B33B76"/>
    <w:rsid w:val="290B0DCF"/>
    <w:rsid w:val="29391015"/>
    <w:rsid w:val="2A9A1E2C"/>
    <w:rsid w:val="2B594343"/>
    <w:rsid w:val="2BEF333F"/>
    <w:rsid w:val="2C332538"/>
    <w:rsid w:val="2D3656D8"/>
    <w:rsid w:val="2E013DB1"/>
    <w:rsid w:val="2EC67693"/>
    <w:rsid w:val="2FF95846"/>
    <w:rsid w:val="302015AD"/>
    <w:rsid w:val="3110651F"/>
    <w:rsid w:val="31FE7590"/>
    <w:rsid w:val="328C4CDB"/>
    <w:rsid w:val="334D2131"/>
    <w:rsid w:val="37584840"/>
    <w:rsid w:val="37C001F2"/>
    <w:rsid w:val="37D344D7"/>
    <w:rsid w:val="3A9F693E"/>
    <w:rsid w:val="3C151915"/>
    <w:rsid w:val="40B80592"/>
    <w:rsid w:val="455D73BF"/>
    <w:rsid w:val="464F2CB2"/>
    <w:rsid w:val="49025314"/>
    <w:rsid w:val="492716F5"/>
    <w:rsid w:val="4C96649F"/>
    <w:rsid w:val="51FD2B1C"/>
    <w:rsid w:val="53980D4F"/>
    <w:rsid w:val="59645DE7"/>
    <w:rsid w:val="5E8D0AD5"/>
    <w:rsid w:val="63040D4E"/>
    <w:rsid w:val="6333057F"/>
    <w:rsid w:val="63894210"/>
    <w:rsid w:val="64F4688C"/>
    <w:rsid w:val="67AA7B2D"/>
    <w:rsid w:val="68187594"/>
    <w:rsid w:val="69DB5187"/>
    <w:rsid w:val="6C7517D5"/>
    <w:rsid w:val="6CEE5984"/>
    <w:rsid w:val="77997630"/>
    <w:rsid w:val="7AB756AF"/>
    <w:rsid w:val="7B871033"/>
    <w:rsid w:val="7C5A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overflowPunct w:val="0"/>
      <w:spacing w:line="560" w:lineRule="exact"/>
      <w:ind w:firstLine="0"/>
      <w:jc w:val="both"/>
      <w:outlineLvl w:val="0"/>
    </w:pPr>
    <w:rPr>
      <w:rFonts w:ascii="黑体" w:hAnsi="黑体" w:eastAsia="黑体" w:cs="黑体"/>
      <w:b/>
      <w:color w:val="000000"/>
      <w:sz w:val="32"/>
      <w:szCs w:val="32"/>
    </w:rPr>
  </w:style>
  <w:style w:type="paragraph" w:styleId="4">
    <w:name w:val="heading 2"/>
    <w:next w:val="1"/>
    <w:qFormat/>
    <w:uiPriority w:val="9"/>
    <w:pPr>
      <w:keepNext/>
      <w:keepLines/>
      <w:widowControl w:val="0"/>
      <w:spacing w:before="100" w:beforeLines="0" w:beforeAutospacing="1" w:after="100" w:afterLines="0" w:afterAutospacing="1" w:line="360" w:lineRule="auto"/>
      <w:jc w:val="both"/>
      <w:outlineLvl w:val="1"/>
    </w:pPr>
    <w:rPr>
      <w:rFonts w:ascii="Arial" w:hAnsi="Arial" w:eastAsia="黑体" w:cs="Times New Roman"/>
      <w:b/>
      <w:bCs/>
      <w:kern w:val="2"/>
      <w:sz w:val="36"/>
      <w:szCs w:val="32"/>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unhideWhenUsed/>
    <w:qFormat/>
    <w:uiPriority w:val="99"/>
    <w:pPr>
      <w:widowControl w:val="0"/>
      <w:adjustRightInd w:val="0"/>
      <w:ind w:firstLine="420"/>
      <w:jc w:val="left"/>
      <w:textAlignment w:val="baseline"/>
    </w:pPr>
    <w:rPr>
      <w:rFonts w:ascii="Times New Roman" w:hAnsi="Times New Roman" w:eastAsia="楷体_GB2312" w:cs="Times New Roman"/>
      <w:kern w:val="2"/>
      <w:sz w:val="24"/>
      <w:szCs w:val="20"/>
      <w:lang w:val="en-US" w:eastAsia="zh-CN" w:bidi="ar-SA"/>
    </w:rPr>
  </w:style>
  <w:style w:type="paragraph" w:styleId="5">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styleId="7">
    <w:name w:val="Body Text First Indent"/>
    <w:basedOn w:val="6"/>
    <w:qFormat/>
    <w:uiPriority w:val="99"/>
    <w:pPr>
      <w:ind w:firstLine="420" w:firstLineChars="100"/>
    </w:pPr>
  </w:style>
  <w:style w:type="paragraph" w:styleId="8">
    <w:name w:val="Plain Text"/>
    <w:next w:val="9"/>
    <w:unhideWhenUsed/>
    <w:qFormat/>
    <w:uiPriority w:val="99"/>
    <w:pPr>
      <w:widowControl w:val="0"/>
      <w:jc w:val="both"/>
    </w:pPr>
    <w:rPr>
      <w:rFonts w:ascii="宋体" w:hAnsi="Courier New" w:eastAsia="宋体" w:cs="Courier New"/>
      <w:kern w:val="2"/>
      <w:sz w:val="21"/>
      <w:szCs w:val="21"/>
      <w:lang w:val="en-US" w:eastAsia="zh-CN" w:bidi="ar-SA"/>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nhideWhenUsed/>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paragraph" w:styleId="12">
    <w:name w:val="toc 1"/>
    <w:basedOn w:val="1"/>
    <w:next w:val="1"/>
    <w:qFormat/>
    <w:uiPriority w:val="0"/>
  </w:style>
  <w:style w:type="paragraph" w:styleId="13">
    <w:name w:val="Normal (Web)"/>
    <w:qFormat/>
    <w:uiPriority w:val="0"/>
    <w:pPr>
      <w:widowControl w:val="0"/>
      <w:jc w:val="both"/>
    </w:pPr>
    <w:rPr>
      <w:rFonts w:ascii="Calibri" w:hAnsi="Calibri" w:eastAsia="宋体" w:cs="Times New Roman"/>
      <w:kern w:val="2"/>
      <w:sz w:val="24"/>
      <w:szCs w:val="24"/>
      <w:lang w:val="en-US" w:eastAsia="zh-CN" w:bidi="ar-SA"/>
    </w:rPr>
  </w:style>
  <w:style w:type="table" w:styleId="1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paragraph" w:customStyle="1" w:styleId="18">
    <w:name w:val="列出段落1"/>
    <w:basedOn w:val="1"/>
    <w:qFormat/>
    <w:uiPriority w:val="34"/>
    <w:pPr>
      <w:ind w:firstLine="420" w:firstLineChars="200"/>
    </w:pPr>
    <w:rPr>
      <w:rFonts w:ascii="Times New Roman"/>
      <w:szCs w:val="20"/>
    </w:rPr>
  </w:style>
  <w:style w:type="paragraph" w:customStyle="1" w:styleId="19">
    <w:name w:val="Plain Text"/>
    <w:qFormat/>
    <w:uiPriority w:val="0"/>
    <w:pPr>
      <w:widowControl w:val="0"/>
      <w:adjustRightInd w:val="0"/>
      <w:jc w:val="both"/>
      <w:textAlignment w:val="baseline"/>
    </w:pPr>
    <w:rPr>
      <w:rFonts w:ascii="宋体" w:hAnsi="Courier New" w:eastAsia="楷体_GB2312" w:cs="Times New Roman"/>
      <w:kern w:val="2"/>
      <w:sz w:val="28"/>
      <w:szCs w:val="20"/>
      <w:lang w:val="en-US" w:eastAsia="zh-CN" w:bidi="ar-SA"/>
    </w:rPr>
  </w:style>
  <w:style w:type="paragraph" w:customStyle="1" w:styleId="20">
    <w:name w:val="表内"/>
    <w:qFormat/>
    <w:uiPriority w:val="0"/>
    <w:pPr>
      <w:widowControl w:val="0"/>
      <w:spacing w:line="300" w:lineRule="auto"/>
      <w:jc w:val="both"/>
    </w:pPr>
    <w:rPr>
      <w:rFonts w:ascii="Times New Roman" w:hAnsi="Times New Roman" w:eastAsia="宋体" w:cs="Times New Roman"/>
      <w:bCs/>
      <w:kern w:val="0"/>
      <w:sz w:val="21"/>
      <w:szCs w:val="21"/>
      <w:lang w:val="en-US" w:eastAsia="zh-TW" w:bidi="ar-SA"/>
    </w:rPr>
  </w:style>
  <w:style w:type="paragraph" w:customStyle="1" w:styleId="21">
    <w:name w:val="列表段落1"/>
    <w:basedOn w:val="1"/>
    <w:qFormat/>
    <w:uiPriority w:val="0"/>
    <w:pPr>
      <w:ind w:firstLine="420" w:firstLineChars="200"/>
    </w:pPr>
    <w:rPr>
      <w:rFonts w:cs="Calibri"/>
      <w:szCs w:val="21"/>
    </w:rPr>
  </w:style>
  <w:style w:type="character" w:customStyle="1" w:styleId="22">
    <w:name w:val="font11"/>
    <w:basedOn w:val="16"/>
    <w:qFormat/>
    <w:uiPriority w:val="0"/>
    <w:rPr>
      <w:rFonts w:hint="eastAsia" w:ascii="等线" w:hAnsi="等线" w:eastAsia="等线" w:cs="等线"/>
      <w:color w:val="000000"/>
      <w:sz w:val="22"/>
      <w:szCs w:val="22"/>
      <w:u w:val="none"/>
    </w:rPr>
  </w:style>
  <w:style w:type="character" w:customStyle="1" w:styleId="23">
    <w:name w:val="font21"/>
    <w:basedOn w:val="1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621</Words>
  <Characters>641</Characters>
  <Lines>0</Lines>
  <Paragraphs>0</Paragraphs>
  <TotalTime>2</TotalTime>
  <ScaleCrop>false</ScaleCrop>
  <LinksUpToDate>false</LinksUpToDate>
  <CharactersWithSpaces>707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2025-12-10T09:40:00Z</dcterms:created>
  <dc:creator>Administrator.PC-20250824PKVM</dc:creator>
  <cp:lastModifiedBy>晚安</cp:lastModifiedBy>
  <dcterms:modified xsi:type="dcterms:W3CDTF">2026-03-25T06:01:54Z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85244637B18A4C8F9AB794828DD32C25_12</vt:lpwstr>
  </property>
  <property fmtid="{D5CDD505-2E9C-101B-9397-08002B2CF9AE}" pid="4" name="KSOTemplateDocerSaveRecord">
    <vt:lpwstr>eyJoZGlkIjoiYTFiZDQ2MTQxZGFmZDJmZTgyMmJiZTU2YjBkYzRlNjkiLCJ1c2VySWQiOiI3ODA4NjQ5MDcifQ==</vt:lpwstr>
  </property>
</Properties>
</file>